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2B0" w14:textId="77777777" w:rsidR="00DE5303" w:rsidRDefault="00DE5303" w:rsidP="00391B21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59841761" w14:textId="77777777"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0F553ED" wp14:editId="5EA1531C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5ABD" w14:textId="65277315" w:rsidR="0048116C" w:rsidRPr="00B92052" w:rsidRDefault="001B662B" w:rsidP="001B662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Convenio de Cotutela de Tesis Doctoral entre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[Universidad socia]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 Universidad de Granada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 el marco de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[nombre de los programas de doctorado o escuelas de doctorado en cada institución]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F553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9485ABD" w14:textId="65277315" w:rsidR="0048116C" w:rsidRPr="00B92052" w:rsidRDefault="001B662B" w:rsidP="001B662B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Convenio de Cotutela de Tesis Doctoral entre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[Universidad socia]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y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La Universidad de Granada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en el marco de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[nombre de los programas de doctorado o escuelas de doctorado en cada institución]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D2FC" w14:textId="77777777"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14:paraId="0EDCFA91" w14:textId="54A06F93" w:rsidR="005B1493" w:rsidRPr="00075E7D" w:rsidRDefault="00075E7D" w:rsidP="00075E7D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REUNIDOS</w:t>
      </w:r>
    </w:p>
    <w:p w14:paraId="7284B4CC" w14:textId="0452DA97" w:rsidR="00931F86" w:rsidRPr="00931F86" w:rsidRDefault="001B662B" w:rsidP="00931F8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De una parte, el Sr. D. 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del Rector o representante legal]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en su calidad de representante legal y Rector de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institución]</w:t>
      </w:r>
      <w:r w:rsidRPr="001B662B">
        <w:rPr>
          <w:rFonts w:ascii="Palatino Linotype" w:hAnsi="Palatino Linotype"/>
          <w:i/>
          <w:i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institución de educación superior reconocida mediante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[norma o acuerdo de nombramiento],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 xml:space="preserve"> 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con domicilio legal en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[dirección completa del domicilio de la institución],</w:t>
      </w:r>
    </w:p>
    <w:p w14:paraId="39F0434B" w14:textId="2693B6B3" w:rsidR="005B1493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>Y de otra, la Sra. Dña. Pilar Aranda Ramírez, en nombre y representación de la Universidad de Granada (España) de la que es Rectora Magnífica en virtud del Decreto 489/2019, de 4 de junio (BOJA nº 108 de 7 de junio de 2019), actuando con las atribuciones que le confieren el artículo 20.1 de la Ley Orgánica 6/2001, de 21 de diciembre, de Universidades y el artículo 45, k) de los Estatutos de la Universidad de Granada, con sede en C/ Cuesta del Hospicio s/n, 18071 Granada (España)</w:t>
      </w:r>
      <w:r>
        <w:rPr>
          <w:rFonts w:ascii="Palatino Linotype" w:hAnsi="Palatino Linotype"/>
          <w:noProof/>
          <w:sz w:val="20"/>
          <w:szCs w:val="20"/>
        </w:rPr>
        <w:t>,</w:t>
      </w:r>
    </w:p>
    <w:p w14:paraId="51F05957" w14:textId="392334B6" w:rsidR="004F311B" w:rsidRDefault="00E9513F" w:rsidP="00E9513F">
      <w:pPr>
        <w:spacing w:before="120" w:line="320" w:lineRule="exact"/>
        <w:ind w:left="567" w:right="567"/>
        <w:jc w:val="center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w:t>ACUERDAN</w:t>
      </w:r>
    </w:p>
    <w:p w14:paraId="40BE64AC" w14:textId="005B8455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Teniendo en cuenta la normativa aplicable a los estudios de doctorado en ambas universidades:</w:t>
      </w:r>
    </w:p>
    <w:p w14:paraId="2F9B0FDB" w14:textId="70418286" w:rsidR="001B662B" w:rsidRP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sz w:val="20"/>
          <w:szCs w:val="20"/>
        </w:rPr>
        <w:t>En la universidad socia:</w:t>
      </w:r>
    </w:p>
    <w:p w14:paraId="1C394D16" w14:textId="5D4F147D" w:rsidR="001B662B" w:rsidRPr="001B662B" w:rsidRDefault="001B662B" w:rsidP="009B5206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3DD1F4E6" w14:textId="18877D25" w:rsidR="001B662B" w:rsidRDefault="001B662B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8C54E29" w14:textId="20D8AC57" w:rsidR="00DF5F15" w:rsidRDefault="00DF5F15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60DC507C" w14:textId="77777777" w:rsidR="00DF5F15" w:rsidRPr="00DF5F15" w:rsidRDefault="00DF5F15" w:rsidP="00DF5F15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173B01C8" w14:textId="78726B93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 xml:space="preserve">En la Universidad de Granada:  </w:t>
      </w:r>
    </w:p>
    <w:p w14:paraId="0730564E" w14:textId="5B26299E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Real Decreto 99/2011 del 28 de mayo de 2011 por el que se regulan las enseñanzas oficiales de doctorado.</w:t>
      </w:r>
    </w:p>
    <w:p w14:paraId="646BA508" w14:textId="1B1D322A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Normas Reguladoras de las Enseñanzas Oficiales de Doctorado y del Título de Doctor por la Universidad de Granada (aprobadas en la sesión ordinaria del Consejo de Gobierno de 30 de octubre de 2013)</w:t>
      </w:r>
    </w:p>
    <w:p w14:paraId="5AC68F63" w14:textId="0F452626" w:rsidR="00DF5F15" w:rsidRPr="003D5C93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Normativa de cotutela internacional de tesis doctorales de la Universidad de Granada, aprobada en la sesión ordinaria del Consejo de Gobierno de 27 de septiembre de 2018.</w:t>
      </w:r>
    </w:p>
    <w:p w14:paraId="217F0A0D" w14:textId="77777777" w:rsidR="00DF5F15" w:rsidRPr="001B662B" w:rsidRDefault="00DF5F15" w:rsidP="009B5206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A63283B" w14:textId="1274C90D" w:rsidR="00DF1223" w:rsidRPr="00DF1223" w:rsidRDefault="00DF1223" w:rsidP="004F311B">
      <w:pPr>
        <w:tabs>
          <w:tab w:val="left" w:pos="1418"/>
        </w:tabs>
        <w:spacing w:before="120" w:line="320" w:lineRule="exact"/>
        <w:ind w:left="1702" w:right="567" w:hanging="284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CLÁUSULAS</w:t>
      </w:r>
    </w:p>
    <w:p w14:paraId="56B3F895" w14:textId="0F2C1D0D" w:rsidR="001B662B" w:rsidRPr="001B666A" w:rsidRDefault="000E03CF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6A">
        <w:rPr>
          <w:rFonts w:ascii="Palatino Linotype" w:hAnsi="Palatino Linotype"/>
          <w:b/>
          <w:sz w:val="20"/>
          <w:szCs w:val="20"/>
        </w:rPr>
        <w:t xml:space="preserve"> </w:t>
      </w:r>
      <w:r w:rsidR="005B1493" w:rsidRPr="001B666A">
        <w:rPr>
          <w:rFonts w:ascii="Palatino Linotype" w:hAnsi="Palatino Linotype"/>
          <w:b/>
          <w:sz w:val="20"/>
          <w:szCs w:val="20"/>
        </w:rPr>
        <w:t>1.</w:t>
      </w:r>
      <w:r w:rsidR="005B1493" w:rsidRPr="001B666A">
        <w:rPr>
          <w:rFonts w:ascii="Palatino Linotype" w:hAnsi="Palatino Linotype"/>
          <w:b/>
          <w:sz w:val="20"/>
          <w:szCs w:val="20"/>
        </w:rPr>
        <w:tab/>
      </w:r>
      <w:r w:rsidR="001B662B" w:rsidRPr="001B666A">
        <w:rPr>
          <w:rFonts w:ascii="Palatino Linotype" w:hAnsi="Palatino Linotype"/>
          <w:b/>
          <w:sz w:val="20"/>
          <w:szCs w:val="20"/>
        </w:rPr>
        <w:t>Objetivo</w:t>
      </w:r>
    </w:p>
    <w:p w14:paraId="1052E55E" w14:textId="7B758191" w:rsidR="009B5206" w:rsidRDefault="00E14022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9B5206"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 el objetivo común de estimular la cooperación científica y promover la movilidad de investigadores entre la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[Universidad socia]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la Universidad de Granada, el </w:t>
      </w:r>
      <w:r w:rsidR="001B662B" w:rsidRPr="001B662B">
        <w:rPr>
          <w:rFonts w:ascii="Palatino Linotype" w:hAnsi="Palatino Linotype"/>
          <w:noProof/>
          <w:sz w:val="20"/>
          <w:szCs w:val="20"/>
        </w:rPr>
        <w:lastRenderedPageBreak/>
        <w:t>presente convenio establece el marco de colaboración necesario para la codirección del trabajo de tesis doctoral de:</w:t>
      </w:r>
    </w:p>
    <w:p w14:paraId="65F884EB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AEC689D" w14:textId="205648E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i/>
          <w:iCs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Doctoranda/Doctorando: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 [Nombre del Doctorando/a]</w:t>
      </w:r>
    </w:p>
    <w:p w14:paraId="3FB6DDF2" w14:textId="29382C79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(de aquí en adelante “el doctorando/la doctoranda”)</w:t>
      </w:r>
    </w:p>
    <w:p w14:paraId="14D4EB44" w14:textId="6B0EF44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conducente a la obtención del los títulos:  </w:t>
      </w:r>
    </w:p>
    <w:p w14:paraId="47524A4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AF92119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ab/>
        <w:t xml:space="preserve">[Especificar el título que se obtendrá por la Univ. socia]  </w:t>
      </w:r>
    </w:p>
    <w:p w14:paraId="02778D9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F803EC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Doctor por la Universidad de Granada</w:t>
      </w:r>
    </w:p>
    <w:p w14:paraId="35F4954F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87CBEB5" w14:textId="2960FDC8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El título del proyecto de tesis del doctorando/da es: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[Especificar el título del proyecto de tesis],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se llevará a cabo en el marco de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los programas de doctorado o escuelas de doctorado en cada institución].</w:t>
      </w:r>
    </w:p>
    <w:p w14:paraId="17E8D65E" w14:textId="37BE04DC" w:rsidR="001E3EE8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Un resumen del plan de investigación se presenta en el Anexo I. </w:t>
      </w:r>
    </w:p>
    <w:p w14:paraId="65448539" w14:textId="20FFFF10" w:rsid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 </w:t>
      </w:r>
    </w:p>
    <w:p w14:paraId="6946F15F" w14:textId="21B1492D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2. Aplicación de legislación nacional y de las normas de las instituciones</w:t>
      </w:r>
    </w:p>
    <w:p w14:paraId="622EC91A" w14:textId="08F4BB46" w:rsid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Lo estipulado en este convenio no puede oponerse a la legislación nacional o la normativa institucional relativa a los estudios de doctorado y a la obtención del título de doctor en ninguno de los dos países. Todas las partes se comprometen a actuar conforme a la normativa vigente en ambas instituciones y a sus códigos de buenas prácticas, y a resolver  por mutuo acuerdo cualquier dificultad que pudiese derivarse de la interpretación de las normativas mencionadas.</w:t>
      </w:r>
    </w:p>
    <w:p w14:paraId="3530C139" w14:textId="70A46E83" w:rsidR="001E3EE8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El/La doctorando/a debe cumplir todos los requisitos establecidos por ambas instituciones en relación a la admisión al programa de doctorado, su progreso y evaluación, así como a la presentación y defensa de la tesis doctoral.</w:t>
      </w:r>
    </w:p>
    <w:p w14:paraId="6F307A1E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02F77C30" w14:textId="2950FC85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3. Matrícula y precios públicos</w:t>
      </w:r>
    </w:p>
    <w:p w14:paraId="42254A72" w14:textId="437E8FC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Durante el desarrollo del trabajo de investigación de esta tesis en régimen de cotutela, el doctorando/da estará matriculado/da en ambas universidades; sin embargo, el/ella solo abonará los precios públicos correspondientes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Universidad],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estando exento/a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otra universidad].</w:t>
      </w:r>
    </w:p>
    <w:p w14:paraId="2BA5C6FD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1CFAE02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lastRenderedPageBreak/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  <w:t xml:space="preserve">           o (alternativa)</w:t>
      </w:r>
    </w:p>
    <w:p w14:paraId="67532AE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7CA12E16" w14:textId="695F347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[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Durante el desarrollo del trabajo de investigación de esta tesis en régimen de cotutela, el doctorando/da estará matriculado/da en ambas universidades; el/ella abonará los precios públicos cada curso en la universidad en la que se encuentre realizando su trabajo de tesis, estando exento en la otra universidad.]</w:t>
      </w:r>
    </w:p>
    <w:p w14:paraId="4E720A36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</w:p>
    <w:p w14:paraId="63BB63BD" w14:textId="29B8219A" w:rsidR="001B662B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En cualquier caso, el/la doctorando/a deberá abonar los precios públicos correspondientes a la apertura de expediente en la primera matrícula en la Universidad de Granada así como los correspondientes a la expedición del título de doctor.</w:t>
      </w:r>
    </w:p>
    <w:p w14:paraId="17EDDAE7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92C1849" w14:textId="03624492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4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Duración de los estudios de doctorado y distribución de los periodos de trabajo en cada universidad</w:t>
      </w:r>
    </w:p>
    <w:p w14:paraId="4BAC5BFF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52174F" w14:textId="48FFCD7D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 duración de los estudios de doctorado será de tres cursos académicos (prorrogable por un curso más de acuerdo con la normativa de las dos instituciones), a contar desde la primera admisión del doctorando/da al programa de doctorado.</w:t>
      </w:r>
    </w:p>
    <w:p w14:paraId="1E550B17" w14:textId="77777777" w:rsidR="001B662B" w:rsidRPr="001B662B" w:rsidRDefault="001B662B" w:rsidP="009B5206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F973F95" w14:textId="0128FA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doctorando/da y sus directores acordarán cómo se repartirá el tiempo de trabajo entre las dos instituciones, teniendo en cuenta las necesidades derivadas de la investigación y las circunstancias del doctorando/da.</w:t>
      </w:r>
    </w:p>
    <w:p w14:paraId="286F02E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45CE6414" w14:textId="1C2BC201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el doctorando/da debe realizar una estancia mínima de 6 meses en cada institución, a contar desde su admisión al programa de doctorado.</w:t>
      </w:r>
    </w:p>
    <w:p w14:paraId="118FC154" w14:textId="77777777" w:rsidR="001E3EE8" w:rsidRPr="001B662B" w:rsidRDefault="001E3EE8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21BA830" w14:textId="6D450407" w:rsidR="001B662B" w:rsidRPr="00DF5F15" w:rsidRDefault="000E03CF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5.  Seguridad social y cobertura de seguro</w:t>
      </w:r>
    </w:p>
    <w:p w14:paraId="6A10136D" w14:textId="55BE672C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El/la doctorando/da será responsable de su cobertura sanitaria en caso de enfermedad y accidente durante su estancia en cada una de las universidades. Asi mismo, será responsable de adquirir un seguro de repatriación en caso de enfermedad o accidente durante los periodos de movilidad, de acuerdo con la normativa de cada universidad.</w:t>
      </w:r>
    </w:p>
    <w:p w14:paraId="1C34EE67" w14:textId="77777777" w:rsidR="001B662B" w:rsidRPr="001B662B" w:rsidRDefault="001B662B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5AAB465" w14:textId="3FE19513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6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.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Codirectores de la tesis doctoral</w:t>
      </w:r>
    </w:p>
    <w:p w14:paraId="70D74B66" w14:textId="0488DA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trabajo de investigación del doctorando/da será dirigido conjuntamente por:</w:t>
      </w:r>
    </w:p>
    <w:p w14:paraId="0E74778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251B1A7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Prof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. [nombre del director/ra], [univ. socia]</w:t>
      </w:r>
    </w:p>
    <w:p w14:paraId="1BD4051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Prof.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[nombre del director/ra],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Universidad de Granada</w:t>
      </w:r>
    </w:p>
    <w:p w14:paraId="2FD397AC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36E7F4B" w14:textId="0E1364F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Ambos directores se responsabilizan de dirigir el trabajo de tesis hasta su finalización, atendiendo a la normativa vigente en sus respectivas universidades y apoyándose mutuamente en sus obligaciones como directores. Los dos directores se consultarán regularmente sobre el progreso del trabajo del doctorando/da.</w:t>
      </w:r>
    </w:p>
    <w:p w14:paraId="211649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F20943F" w14:textId="1915778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Si alguno de los directores cesara como director de la tesis, sería remplazado  por la universidad correspondiente según su normativa. El supervisor responsable de cada institución se compromete a informar de cualquier cambio que se produzca en su vinculación profesional y/o académica con la institución a la que representa hasta que la tesis sea defendida. Cualquier cambio de este tipo debe notificarse a la otra universidad y al doctorando/da  a su debido tiempo. Si esta notificación no se efectuase o no fuese aprobada, el presente convenio de cotutela se rescindirá automáticamente. En tal caso se garantizará que el/la doctorando/da pueda finalizar su doctorado en la institución a la que pertenezca el otro/a director/ra.</w:t>
      </w:r>
    </w:p>
    <w:p w14:paraId="7C51F916" w14:textId="4FFDC86F" w:rsidR="001B662B" w:rsidRPr="001B662B" w:rsidRDefault="001B662B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6FCDCEC1" w14:textId="23A77FC7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7. Intercambio de información</w:t>
      </w:r>
    </w:p>
    <w:p w14:paraId="4581B56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1A056B" w14:textId="679846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Las dos universidades intercambiarán a través de los dos directores toda la información y documentación necesarias para la codirección de la tesis doctoral, su preparación y defensa.  </w:t>
      </w:r>
    </w:p>
    <w:p w14:paraId="2D4EA626" w14:textId="279DFCD1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Para  procedimientos administrativos, los responsables </w:t>
      </w:r>
      <w:r w:rsidR="00E14022">
        <w:rPr>
          <w:rFonts w:ascii="Palatino Linotype" w:hAnsi="Palatino Linotype"/>
          <w:noProof/>
          <w:sz w:val="20"/>
          <w:szCs w:val="20"/>
          <w:lang w:val="es-ES_tradnl"/>
        </w:rPr>
        <w:t>de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cada universidad serán:</w:t>
      </w:r>
    </w:p>
    <w:p w14:paraId="3D48D63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4E269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[Universidad socia:</w:t>
      </w:r>
    </w:p>
    <w:p w14:paraId="072A3975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Datos de contacto/Dirección/correo electrónico]</w:t>
      </w:r>
    </w:p>
    <w:p w14:paraId="49C7B22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D094A5F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En la Universidad de Granada:</w:t>
      </w:r>
    </w:p>
    <w:p w14:paraId="3876E2B2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School for Postgraduate Studies</w:t>
      </w:r>
    </w:p>
    <w:p w14:paraId="43E3ABBE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Area</w:t>
      </w:r>
    </w:p>
    <w:p w14:paraId="1040732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The University of Granada</w:t>
      </w:r>
    </w:p>
    <w:p w14:paraId="138DDAC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Avda. de Madrid n. 13</w:t>
      </w:r>
    </w:p>
    <w:p w14:paraId="440E2489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18071 Granada, Spain</w:t>
      </w:r>
    </w:p>
    <w:p w14:paraId="6D9C705C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epinternacional@ugr.es</w:t>
      </w:r>
    </w:p>
    <w:p w14:paraId="258F7C6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0CA41C04" w14:textId="3335AD01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8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Lectura y defensa de la tesis</w:t>
      </w:r>
    </w:p>
    <w:p w14:paraId="0ED3797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1E7333A" w14:textId="57E59863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lectura y defensa de la tesis se efectuará en la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[universidad],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el/la doctorando/da y sus dos directoras/res.   </w:t>
      </w:r>
    </w:p>
    <w:p w14:paraId="7DA51A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208B9AB" w14:textId="1E13E0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antes de la lectura y defensa de la tesis debera cumplir con los requisitos establecidos en la Universidad de Granada para el depósito de la tesis doctoral. En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 xml:space="preserve">particular, deberá solicitar y obtener autorización para presentación de la tesis según el procedimiento establecido en las normas reguladoras del Doctorado en la Universidad de Granada antes de la defensa en la 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[universidad],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así como abonar los precios públicos correspondientes. </w:t>
      </w:r>
    </w:p>
    <w:p w14:paraId="63C7AEA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E84658E" w14:textId="44C57BE9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9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Idioma</w:t>
      </w:r>
    </w:p>
    <w:p w14:paraId="3838E27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95495AA" w14:textId="72F8A51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tesis doctoral y su resumen se escribirán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, y la defensa se realizará en 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 el/la doctorando/da y sus dos directoras/res teniendo en cuenta los requisitos de la universidad en la que la tesis va a ser presentada.</w:t>
      </w:r>
    </w:p>
    <w:p w14:paraId="3CFEA1E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F96F504" w14:textId="47E2EC14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Se incluirá también un resumen escrito extenso  de la tesis en el idioma autorizado en la otra institución.</w:t>
      </w:r>
    </w:p>
    <w:p w14:paraId="2D966972" w14:textId="77777777" w:rsidR="00DF5F15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B808DA" w14:textId="6793D670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10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Tribunal</w:t>
      </w:r>
    </w:p>
    <w:p w14:paraId="6538610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EFD8A2" w14:textId="67878B10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 composición del tribunal encargado de valorar la tesis  se decidirá por acuerdo entre las partes, teniendo en cuenta la normativa de las dos instituciones.</w:t>
      </w:r>
    </w:p>
    <w:p w14:paraId="12569F70" w14:textId="4FFB672C" w:rsid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</w:p>
    <w:p w14:paraId="6BCCC439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Los directores </w:t>
      </w:r>
      <w:r w:rsidRPr="0086261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formarán/no formarán</w:t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 parte del Tribunal.</w:t>
      </w:r>
    </w:p>
    <w:p w14:paraId="2990A702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D63CB93" w14:textId="6212FAEB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Cuando el acto de defensa no sea organizado por la Universidad de Granada formará parte del Tribunal, al menos, un profesor permanente de la Universidad de Granada.</w:t>
      </w:r>
    </w:p>
    <w:p w14:paraId="688583B1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AB1F240" w14:textId="2AB1430D" w:rsid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En caso necesario, los miembros del tribunal podrán participar en el acto de defensa a través de los sistemas de video-conferencia habilitados por la institución que organice la defensa.</w:t>
      </w:r>
    </w:p>
    <w:p w14:paraId="386E6124" w14:textId="77777777" w:rsidR="00D57667" w:rsidRP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57B988BC" w14:textId="741303B0" w:rsidR="00D57667" w:rsidRPr="001B662B" w:rsidRDefault="00E14022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la Universidad de Granada solo asumirá los gastos de viaje y manutención correspondientes al desplazamiento de un único miembro del Tribunal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desde/al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el extranjero. </w:t>
      </w:r>
    </w:p>
    <w:p w14:paraId="109E3ADD" w14:textId="77777777" w:rsidR="00DF5F15" w:rsidRPr="001B662B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BA1E569" w14:textId="29BC51A2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6A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11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Título de doctor o doctora</w:t>
      </w:r>
    </w:p>
    <w:p w14:paraId="1CEAD27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7984F6E" w14:textId="45A720B9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Tras cumplir, según la normativa de ambas universidades, con todos los requisitos necesarios para obtener el título de doctor o doctora y tras una única lectura y defensa de la tesis en la universidad acordada, las dos universidades concederán el título de doctor o doctora correspondiente.</w:t>
      </w:r>
    </w:p>
    <w:p w14:paraId="292C1E0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87EDB3" w14:textId="379F41F5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El título, los certificados y/o el suplemento al título emitidos por ambas universidades mencionarán explícitamente que la tesis se ha realizado en régimen de cotutela. </w:t>
      </w:r>
    </w:p>
    <w:p w14:paraId="25B69DA2" w14:textId="77777777" w:rsidR="001B662B" w:rsidRPr="001E3EE8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</w:p>
    <w:p w14:paraId="69CA0CC4" w14:textId="31E500D3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12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Derechos de propiedad intelectual</w:t>
      </w:r>
    </w:p>
    <w:p w14:paraId="0758AEE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03A4C0C" w14:textId="73B22B4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caso de que se generasen derechos de propiedad intelectual será de aplicación la regulación nacional de cada una de las universidades cooperantes.</w:t>
      </w:r>
    </w:p>
    <w:p w14:paraId="078465C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2124" w:right="567" w:hanging="706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D41D2EA" w14:textId="505D5D08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13</w:t>
      </w:r>
      <w:r w:rsidR="001E3EE8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Protección de datos</w:t>
      </w:r>
    </w:p>
    <w:p w14:paraId="614567B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A902D8" w14:textId="1533CD8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(fuera de la UE), así como [ley de aplicación en el otro país].</w:t>
      </w:r>
    </w:p>
    <w:p w14:paraId="74DEDBC0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4A1594D" w14:textId="72726A7B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14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Entrada en vigor y finalización  </w:t>
      </w:r>
    </w:p>
    <w:p w14:paraId="5CEB9EE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A5F1A04" w14:textId="7F60F32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entrará en vigor el día de su firma por todas las partes y será válido hasta el final del curso académico en el que la tesis haya sido presentada.</w:t>
      </w:r>
    </w:p>
    <w:p w14:paraId="6D75F181" w14:textId="455E39ED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podrá finalizar</w:t>
      </w:r>
      <w:r w:rsidR="001E3EE8">
        <w:rPr>
          <w:rFonts w:ascii="Palatino Linotype" w:hAnsi="Palatino Linotype"/>
          <w:noProof/>
          <w:sz w:val="20"/>
          <w:szCs w:val="20"/>
          <w:lang w:val="es-ES_tradnl"/>
        </w:rPr>
        <w:t>:</w:t>
      </w:r>
    </w:p>
    <w:p w14:paraId="60BECAD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278600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mutuo acuerdo entre las partes;</w:t>
      </w:r>
    </w:p>
    <w:p w14:paraId="2F083EF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por el doctorando, mediante escrito comunicando las razones de esta decisión;   </w:t>
      </w:r>
    </w:p>
    <w:p w14:paraId="6A6538F7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director renunciase o fuese cesado y no pudiese ser remplazado adecuadamente, en su caso;</w:t>
      </w:r>
    </w:p>
    <w:p w14:paraId="4847396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si el doctorando contraviniese de forma reiterada y grave la normativa de la universidad;</w:t>
      </w:r>
    </w:p>
    <w:p w14:paraId="6F718D1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doctorando no progrese adecuadamente y la normativa de la universidad destinada a resolver estos problemas no hubiese sido efectiva.</w:t>
      </w:r>
    </w:p>
    <w:p w14:paraId="723F7EE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8F551CC" w14:textId="327C50DF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antes de plantear  la finalización de este convenio, las partes acuerdan consultarse.</w:t>
      </w:r>
    </w:p>
    <w:p w14:paraId="464FB0C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D1D3DC1" w14:textId="66374125" w:rsidR="00704258" w:rsidRPr="000D4279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Las partes acuerdan resolver amigablemente cualquier controversia que se derive de la interpretación del presente convenio. Si ello no fuese posible, la cuestión se someterá a una comisión de arbitraje; cada parte nombrará un miembro de dicha comisión y elegirán  un tercer miembro por mutuo acuerdo.</w:t>
      </w:r>
    </w:p>
    <w:p w14:paraId="18E7872C" w14:textId="77777777" w:rsidR="00BA0060" w:rsidRDefault="00BA0060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</w:p>
    <w:p w14:paraId="55FC3F98" w14:textId="26AEBF24" w:rsidR="00A103C8" w:rsidRDefault="001E3EE8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  <w:r w:rsidRPr="001E3EE8">
        <w:rPr>
          <w:rFonts w:ascii="Palatino Linotype" w:hAnsi="Palatino Linotype"/>
          <w:iCs/>
          <w:sz w:val="20"/>
          <w:szCs w:val="20"/>
        </w:rPr>
        <w:lastRenderedPageBreak/>
        <w:t xml:space="preserve">Firmado en tres </w:t>
      </w:r>
      <w:r w:rsidRPr="001E3EE8">
        <w:rPr>
          <w:rFonts w:ascii="Palatino Linotype" w:hAnsi="Palatino Linotype"/>
          <w:b/>
          <w:bCs/>
          <w:i/>
          <w:sz w:val="20"/>
          <w:szCs w:val="20"/>
        </w:rPr>
        <w:t xml:space="preserve">[indicar el  idioma y el numero de copias] </w:t>
      </w:r>
      <w:r w:rsidRPr="001E3EE8">
        <w:rPr>
          <w:rFonts w:ascii="Palatino Linotype" w:hAnsi="Palatino Linotype"/>
          <w:iCs/>
          <w:sz w:val="20"/>
          <w:szCs w:val="20"/>
        </w:rPr>
        <w:t>originales:</w:t>
      </w:r>
    </w:p>
    <w:p w14:paraId="3C1DF1C3" w14:textId="77777777" w:rsidR="001E3EE8" w:rsidRPr="001E3EE8" w:rsidRDefault="001E3EE8" w:rsidP="009B5206">
      <w:pPr>
        <w:spacing w:line="320" w:lineRule="exact"/>
        <w:jc w:val="both"/>
        <w:rPr>
          <w:rFonts w:ascii="Palatino Linotype" w:hAnsi="Palatino Linotype"/>
          <w:iCs/>
          <w:sz w:val="20"/>
          <w:szCs w:val="20"/>
        </w:rPr>
      </w:pPr>
    </w:p>
    <w:tbl>
      <w:tblPr>
        <w:tblW w:w="8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4029"/>
      </w:tblGrid>
      <w:tr w:rsidR="001E3EE8" w:rsidRPr="001E3EE8" w14:paraId="3EFB7F27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B0915C" w14:textId="092579D7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Universidad de Granada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C5452C" w14:textId="51756ECF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  <w:t>[Universidad socia]</w:t>
            </w:r>
          </w:p>
        </w:tc>
      </w:tr>
      <w:tr w:rsidR="001E3EE8" w:rsidRPr="001E3EE8" w14:paraId="259947CA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4ACCA8FF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Rectora</w:t>
            </w:r>
          </w:p>
          <w:p w14:paraId="287C22BE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Pilar Aranda Ramírez</w:t>
            </w:r>
          </w:p>
          <w:p w14:paraId="5149D0A9" w14:textId="21D5763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2E0CE38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</w:t>
            </w:r>
          </w:p>
          <w:p w14:paraId="5553EBCC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[Nombre del Rector]</w:t>
            </w:r>
          </w:p>
          <w:p w14:paraId="17D6C6E7" w14:textId="0F89C675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</w:tr>
      <w:tr w:rsidR="001E3EE8" w:rsidRPr="001E3EE8" w14:paraId="39547749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463C8E2" w14:textId="08F1357D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[Director de la Escuela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31E37EF" w14:textId="6B235E3C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[Coordinador]</w:t>
            </w:r>
          </w:p>
        </w:tc>
      </w:tr>
      <w:tr w:rsidR="001E3EE8" w:rsidRPr="001E3EE8" w14:paraId="234BD2C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3DAE98E4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</w:p>
          <w:p w14:paraId="7870EC7B" w14:textId="59B6ECFA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 del Programa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F2D2E09" w14:textId="6CA8336E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[Director/a de tesis]</w:t>
            </w:r>
          </w:p>
        </w:tc>
      </w:tr>
      <w:tr w:rsidR="001E3EE8" w:rsidRPr="001E3EE8" w14:paraId="70054CB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2EE20F62" w14:textId="5E8F438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[Director/ra de tesis]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74FC71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</w:p>
        </w:tc>
      </w:tr>
    </w:tbl>
    <w:p w14:paraId="3FDB9151" w14:textId="7FD6762B" w:rsidR="001E3EE8" w:rsidRPr="001E3EE8" w:rsidRDefault="001E3EE8" w:rsidP="00DF5F15">
      <w:pPr>
        <w:spacing w:after="200"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E3EE8">
        <w:rPr>
          <w:rFonts w:ascii="Palatino Linotype" w:hAnsi="Palatino Linotype"/>
          <w:b/>
          <w:bCs/>
          <w:sz w:val="20"/>
          <w:szCs w:val="20"/>
        </w:rPr>
        <w:t>[Doctorando/a]</w:t>
      </w:r>
    </w:p>
    <w:sectPr w:rsidR="001E3EE8" w:rsidRPr="001E3EE8" w:rsidSect="005865E6">
      <w:headerReference w:type="default" r:id="rId8"/>
      <w:pgSz w:w="11906" w:h="16838" w:code="9"/>
      <w:pgMar w:top="1440" w:right="1080" w:bottom="1440" w:left="108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D518" w14:textId="77777777" w:rsidR="00C14426" w:rsidRDefault="00C14426" w:rsidP="00803352">
      <w:r>
        <w:separator/>
      </w:r>
    </w:p>
  </w:endnote>
  <w:endnote w:type="continuationSeparator" w:id="0">
    <w:p w14:paraId="3D0EF42F" w14:textId="77777777" w:rsidR="00C14426" w:rsidRDefault="00C14426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E804" w14:textId="77777777" w:rsidR="00C14426" w:rsidRDefault="00C14426" w:rsidP="00803352">
      <w:r>
        <w:separator/>
      </w:r>
    </w:p>
  </w:footnote>
  <w:footnote w:type="continuationSeparator" w:id="0">
    <w:p w14:paraId="3B7FEB2F" w14:textId="77777777" w:rsidR="00C14426" w:rsidRDefault="00C14426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B420" w14:textId="0FB20A0D" w:rsidR="00840B23" w:rsidRDefault="00840B23" w:rsidP="00B744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26186" wp14:editId="68344A6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2225040" cy="617220"/>
          <wp:effectExtent l="0" t="0" r="381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41E99" w14:textId="2869B1FE" w:rsidR="00840B23" w:rsidRDefault="00840B23" w:rsidP="00B7443C">
    <w:pPr>
      <w:pStyle w:val="Encabezado"/>
    </w:pPr>
    <w:r>
      <w:t>LOGO DE LA INSTITUCIÓN</w:t>
    </w:r>
  </w:p>
  <w:p w14:paraId="57E2EAEE" w14:textId="77777777" w:rsidR="00840B23" w:rsidRDefault="00840B23" w:rsidP="00B7443C">
    <w:pPr>
      <w:pStyle w:val="Encabezado"/>
    </w:pPr>
  </w:p>
  <w:p w14:paraId="42D79371" w14:textId="77777777" w:rsidR="00840B23" w:rsidRDefault="00840B23" w:rsidP="00B7443C">
    <w:pPr>
      <w:pStyle w:val="Encabezado"/>
    </w:pPr>
  </w:p>
  <w:p w14:paraId="55B7AF1B" w14:textId="3A8EB492" w:rsidR="005C5417" w:rsidRDefault="005C5417" w:rsidP="00B7443C">
    <w:pPr>
      <w:pStyle w:val="Encabezado"/>
    </w:pPr>
  </w:p>
  <w:p w14:paraId="02C5702F" w14:textId="77777777" w:rsidR="00391B21" w:rsidRDefault="00391B21" w:rsidP="00391B2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63B"/>
    <w:multiLevelType w:val="hybridMultilevel"/>
    <w:tmpl w:val="278C69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364C07"/>
    <w:multiLevelType w:val="hybridMultilevel"/>
    <w:tmpl w:val="C52823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A024A1"/>
    <w:multiLevelType w:val="hybridMultilevel"/>
    <w:tmpl w:val="EB9A1A0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46518670">
    <w:abstractNumId w:val="3"/>
  </w:num>
  <w:num w:numId="2" w16cid:durableId="693195876">
    <w:abstractNumId w:val="2"/>
  </w:num>
  <w:num w:numId="3" w16cid:durableId="1218473924">
    <w:abstractNumId w:val="1"/>
  </w:num>
  <w:num w:numId="4" w16cid:durableId="62878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5E7D"/>
    <w:rsid w:val="000C75A7"/>
    <w:rsid w:val="000D3464"/>
    <w:rsid w:val="000D4279"/>
    <w:rsid w:val="000D6921"/>
    <w:rsid w:val="000E03CF"/>
    <w:rsid w:val="000E449E"/>
    <w:rsid w:val="000F259F"/>
    <w:rsid w:val="001252B2"/>
    <w:rsid w:val="00154E28"/>
    <w:rsid w:val="00182051"/>
    <w:rsid w:val="00186DA1"/>
    <w:rsid w:val="001911B4"/>
    <w:rsid w:val="001B662B"/>
    <w:rsid w:val="001B666A"/>
    <w:rsid w:val="001C0C82"/>
    <w:rsid w:val="001E3EE8"/>
    <w:rsid w:val="001F2FBE"/>
    <w:rsid w:val="00227244"/>
    <w:rsid w:val="0023673F"/>
    <w:rsid w:val="00237A5A"/>
    <w:rsid w:val="00285D55"/>
    <w:rsid w:val="002A34D1"/>
    <w:rsid w:val="002E0A15"/>
    <w:rsid w:val="003072CE"/>
    <w:rsid w:val="00317FE6"/>
    <w:rsid w:val="00352508"/>
    <w:rsid w:val="003605FA"/>
    <w:rsid w:val="00365106"/>
    <w:rsid w:val="00373047"/>
    <w:rsid w:val="0038022F"/>
    <w:rsid w:val="00382439"/>
    <w:rsid w:val="00391B21"/>
    <w:rsid w:val="003A2090"/>
    <w:rsid w:val="003B0FB7"/>
    <w:rsid w:val="003D5C85"/>
    <w:rsid w:val="003D5C93"/>
    <w:rsid w:val="003F14FD"/>
    <w:rsid w:val="00436492"/>
    <w:rsid w:val="004559B9"/>
    <w:rsid w:val="0048116C"/>
    <w:rsid w:val="00491B65"/>
    <w:rsid w:val="0049794E"/>
    <w:rsid w:val="004A0E10"/>
    <w:rsid w:val="004A79EB"/>
    <w:rsid w:val="004D4415"/>
    <w:rsid w:val="004F311B"/>
    <w:rsid w:val="0052450D"/>
    <w:rsid w:val="00537317"/>
    <w:rsid w:val="00550A9C"/>
    <w:rsid w:val="005819CE"/>
    <w:rsid w:val="005865E6"/>
    <w:rsid w:val="005B1493"/>
    <w:rsid w:val="005C5417"/>
    <w:rsid w:val="005D1AA1"/>
    <w:rsid w:val="00600034"/>
    <w:rsid w:val="0060720A"/>
    <w:rsid w:val="00612182"/>
    <w:rsid w:val="00625FA3"/>
    <w:rsid w:val="00634ECF"/>
    <w:rsid w:val="00635BD7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D6739"/>
    <w:rsid w:val="007F5177"/>
    <w:rsid w:val="00803352"/>
    <w:rsid w:val="00823D40"/>
    <w:rsid w:val="00840B23"/>
    <w:rsid w:val="0086261B"/>
    <w:rsid w:val="00885A12"/>
    <w:rsid w:val="008D7E0E"/>
    <w:rsid w:val="00903B1E"/>
    <w:rsid w:val="00931F86"/>
    <w:rsid w:val="00946423"/>
    <w:rsid w:val="00947A9B"/>
    <w:rsid w:val="00993850"/>
    <w:rsid w:val="009A09A2"/>
    <w:rsid w:val="009A5D2B"/>
    <w:rsid w:val="009A6975"/>
    <w:rsid w:val="009B1FF2"/>
    <w:rsid w:val="009B5206"/>
    <w:rsid w:val="009D1AFE"/>
    <w:rsid w:val="009D1D1F"/>
    <w:rsid w:val="009E59A0"/>
    <w:rsid w:val="009F0FF1"/>
    <w:rsid w:val="00A04B39"/>
    <w:rsid w:val="00A103C8"/>
    <w:rsid w:val="00A2711E"/>
    <w:rsid w:val="00A803F7"/>
    <w:rsid w:val="00AA3F08"/>
    <w:rsid w:val="00AC769A"/>
    <w:rsid w:val="00B20712"/>
    <w:rsid w:val="00B60074"/>
    <w:rsid w:val="00B7443C"/>
    <w:rsid w:val="00B77E70"/>
    <w:rsid w:val="00B80386"/>
    <w:rsid w:val="00B92052"/>
    <w:rsid w:val="00BA0060"/>
    <w:rsid w:val="00C07847"/>
    <w:rsid w:val="00C14426"/>
    <w:rsid w:val="00C513A4"/>
    <w:rsid w:val="00C67D0F"/>
    <w:rsid w:val="00C970FF"/>
    <w:rsid w:val="00CF19AB"/>
    <w:rsid w:val="00D40432"/>
    <w:rsid w:val="00D57667"/>
    <w:rsid w:val="00D669DB"/>
    <w:rsid w:val="00D76C84"/>
    <w:rsid w:val="00DE5303"/>
    <w:rsid w:val="00DF1223"/>
    <w:rsid w:val="00DF5F15"/>
    <w:rsid w:val="00E14022"/>
    <w:rsid w:val="00E20692"/>
    <w:rsid w:val="00E23397"/>
    <w:rsid w:val="00E9513F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4E50"/>
  <w15:docId w15:val="{2FFFE1FB-4CBB-4B20-BB4A-5B8F281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AFB-E4E6-4A0D-AD34-01268A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1778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ANGEL MESA SIMON</cp:lastModifiedBy>
  <cp:revision>33</cp:revision>
  <cp:lastPrinted>2020-12-16T10:46:00Z</cp:lastPrinted>
  <dcterms:created xsi:type="dcterms:W3CDTF">2022-11-02T09:27:00Z</dcterms:created>
  <dcterms:modified xsi:type="dcterms:W3CDTF">2022-11-30T09:08:00Z</dcterms:modified>
</cp:coreProperties>
</file>