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AE251" w14:textId="77777777" w:rsidR="00B92266" w:rsidRDefault="00B92266" w:rsidP="00B92266">
      <w:pPr>
        <w:jc w:val="both"/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</w:p>
    <w:p w14:paraId="70D4204B" w14:textId="7D5B01D7" w:rsidR="00401396" w:rsidRDefault="00B92266" w:rsidP="008167ED">
      <w:pPr>
        <w:spacing w:after="0"/>
        <w:jc w:val="center"/>
        <w:rPr>
          <w:rFonts w:ascii="Garamond" w:hAnsi="Garamond"/>
          <w:b/>
          <w:bCs/>
          <w:color w:val="91A8D1"/>
          <w:sz w:val="24"/>
          <w:szCs w:val="24"/>
        </w:rPr>
      </w:pPr>
      <w:r w:rsidRPr="00B92266">
        <w:rPr>
          <w:rFonts w:ascii="Garamond" w:hAnsi="Garamond"/>
          <w:b/>
          <w:bCs/>
          <w:color w:val="91A8D1"/>
          <w:sz w:val="24"/>
          <w:szCs w:val="24"/>
        </w:rPr>
        <w:t>DECLARATION OF RESPONSIBILITY AS A PARTICIPANT IN INTERNATIONAL MOBILITY PROGRAMMES AT THE UNIVERSITY OF GRANADA</w:t>
      </w:r>
    </w:p>
    <w:p w14:paraId="682BB6E5" w14:textId="77777777" w:rsidR="008167ED" w:rsidRPr="00B92266" w:rsidRDefault="008167ED" w:rsidP="008167ED">
      <w:pPr>
        <w:spacing w:after="0"/>
        <w:jc w:val="center"/>
        <w:rPr>
          <w:rFonts w:ascii="Garamond" w:hAnsi="Garamond"/>
          <w:b/>
          <w:bCs/>
          <w:color w:val="91A8D1"/>
          <w:sz w:val="24"/>
          <w:szCs w:val="24"/>
        </w:rPr>
      </w:pPr>
    </w:p>
    <w:p w14:paraId="542578F5" w14:textId="2A65F567" w:rsidR="00514B49" w:rsidRDefault="008167ED" w:rsidP="008167ED">
      <w:pPr>
        <w:spacing w:after="0"/>
        <w:jc w:val="center"/>
        <w:rPr>
          <w:rFonts w:ascii="Garamond" w:hAnsi="Garamond"/>
          <w:b/>
          <w:sz w:val="24"/>
          <w:szCs w:val="24"/>
          <w:lang w:val="en-US"/>
        </w:rPr>
      </w:pPr>
      <w:r>
        <w:rPr>
          <w:rFonts w:ascii="Garamond" w:hAnsi="Garamond"/>
          <w:b/>
          <w:sz w:val="24"/>
          <w:szCs w:val="24"/>
          <w:lang w:val="en-US"/>
        </w:rPr>
        <w:t>INCOMING STUDENTS</w:t>
      </w:r>
    </w:p>
    <w:p w14:paraId="248440F8" w14:textId="464B5B30" w:rsidR="008167ED" w:rsidRPr="008167ED" w:rsidRDefault="008167ED" w:rsidP="008167ED">
      <w:pPr>
        <w:spacing w:after="0"/>
        <w:jc w:val="center"/>
        <w:rPr>
          <w:rFonts w:ascii="Garamond" w:hAnsi="Garamond"/>
          <w:b/>
          <w:sz w:val="24"/>
          <w:szCs w:val="24"/>
          <w:lang w:val="en-US"/>
        </w:rPr>
      </w:pPr>
      <w:r w:rsidRPr="008167ED">
        <w:rPr>
          <w:rFonts w:ascii="Garamond" w:hAnsi="Garamond"/>
          <w:b/>
          <w:sz w:val="24"/>
          <w:szCs w:val="24"/>
          <w:lang w:val="en-US"/>
        </w:rPr>
        <w:t>ACADEMIC YEAR 202</w:t>
      </w:r>
      <w:r w:rsidR="002F19B9">
        <w:rPr>
          <w:rFonts w:ascii="Garamond" w:hAnsi="Garamond"/>
          <w:b/>
          <w:sz w:val="24"/>
          <w:szCs w:val="24"/>
          <w:lang w:val="en-US"/>
        </w:rPr>
        <w:t>2</w:t>
      </w:r>
      <w:r w:rsidR="00FE3E0A">
        <w:rPr>
          <w:rFonts w:ascii="Garamond" w:hAnsi="Garamond"/>
          <w:b/>
          <w:sz w:val="24"/>
          <w:szCs w:val="24"/>
          <w:lang w:val="en-US"/>
        </w:rPr>
        <w:t>-202</w:t>
      </w:r>
      <w:r w:rsidR="002F19B9">
        <w:rPr>
          <w:rFonts w:ascii="Garamond" w:hAnsi="Garamond"/>
          <w:b/>
          <w:sz w:val="24"/>
          <w:szCs w:val="24"/>
          <w:lang w:val="en-US"/>
        </w:rPr>
        <w:t>3</w:t>
      </w:r>
    </w:p>
    <w:p w14:paraId="3BDEACC1" w14:textId="77777777" w:rsidR="00B92266" w:rsidRDefault="00B92266" w:rsidP="00B92266">
      <w:pPr>
        <w:jc w:val="both"/>
        <w:rPr>
          <w:rFonts w:ascii="Garamond" w:hAnsi="Garamond"/>
          <w:sz w:val="24"/>
          <w:szCs w:val="24"/>
          <w:lang w:val="en-US"/>
        </w:rPr>
      </w:pPr>
    </w:p>
    <w:p w14:paraId="68BA6781" w14:textId="77777777" w:rsidR="008167ED" w:rsidRPr="008167ED" w:rsidRDefault="008167ED" w:rsidP="00B92266">
      <w:pPr>
        <w:jc w:val="both"/>
        <w:rPr>
          <w:rFonts w:ascii="Garamond" w:hAnsi="Garamond"/>
          <w:sz w:val="24"/>
          <w:szCs w:val="24"/>
          <w:lang w:val="en-US"/>
        </w:rPr>
      </w:pPr>
    </w:p>
    <w:p w14:paraId="66D39B81" w14:textId="3488BF52" w:rsidR="00B92266" w:rsidRPr="008167ED" w:rsidRDefault="00B92266" w:rsidP="00B92266">
      <w:pPr>
        <w:jc w:val="both"/>
        <w:rPr>
          <w:rFonts w:ascii="Garamond" w:hAnsi="Garamond"/>
          <w:sz w:val="24"/>
          <w:szCs w:val="24"/>
          <w:lang w:val="en-US"/>
        </w:rPr>
      </w:pPr>
      <w:r w:rsidRPr="008167ED">
        <w:rPr>
          <w:rFonts w:ascii="Garamond" w:hAnsi="Garamond"/>
          <w:sz w:val="24"/>
          <w:szCs w:val="24"/>
          <w:lang w:val="en-US"/>
        </w:rPr>
        <w:t>FULL NAME:</w:t>
      </w:r>
    </w:p>
    <w:p w14:paraId="5F018F3C" w14:textId="77777777" w:rsidR="00B92266" w:rsidRPr="008167ED" w:rsidRDefault="00B92266" w:rsidP="00B92266">
      <w:pPr>
        <w:jc w:val="both"/>
        <w:rPr>
          <w:rFonts w:ascii="Garamond" w:hAnsi="Garamond"/>
          <w:sz w:val="24"/>
          <w:szCs w:val="24"/>
          <w:lang w:val="en-US"/>
        </w:rPr>
      </w:pPr>
      <w:r w:rsidRPr="008167ED">
        <w:rPr>
          <w:rFonts w:ascii="Garamond" w:hAnsi="Garamond"/>
          <w:sz w:val="24"/>
          <w:szCs w:val="24"/>
          <w:lang w:val="en-US"/>
        </w:rPr>
        <w:t>ID:</w:t>
      </w:r>
    </w:p>
    <w:p w14:paraId="59E0D5CD" w14:textId="6261111A" w:rsidR="00B92266" w:rsidRPr="00B92266" w:rsidRDefault="00B92266" w:rsidP="00B92266">
      <w:pPr>
        <w:jc w:val="both"/>
        <w:rPr>
          <w:rFonts w:ascii="Garamond" w:hAnsi="Garamond"/>
          <w:sz w:val="24"/>
          <w:szCs w:val="24"/>
          <w:lang w:val="en-US"/>
        </w:rPr>
      </w:pPr>
      <w:r w:rsidRPr="00B92266">
        <w:rPr>
          <w:rFonts w:ascii="Garamond" w:hAnsi="Garamond"/>
          <w:sz w:val="24"/>
          <w:szCs w:val="24"/>
          <w:lang w:val="en-US"/>
        </w:rPr>
        <w:t>HOME UNIVERSITY:</w:t>
      </w:r>
    </w:p>
    <w:p w14:paraId="2176ED9F" w14:textId="03A67A0F" w:rsidR="00B92266" w:rsidRPr="00B92266" w:rsidRDefault="00B92266" w:rsidP="00B92266">
      <w:pPr>
        <w:jc w:val="both"/>
        <w:rPr>
          <w:rFonts w:ascii="Garamond" w:hAnsi="Garamond"/>
          <w:sz w:val="24"/>
          <w:szCs w:val="24"/>
          <w:lang w:val="en-US"/>
        </w:rPr>
      </w:pPr>
      <w:r w:rsidRPr="00B92266">
        <w:rPr>
          <w:rFonts w:ascii="Garamond" w:hAnsi="Garamond"/>
          <w:sz w:val="24"/>
          <w:szCs w:val="24"/>
          <w:lang w:val="en-US"/>
        </w:rPr>
        <w:t>FACULTY OR SCHOOL AT THE UGR:</w:t>
      </w:r>
    </w:p>
    <w:p w14:paraId="6A869F90" w14:textId="65EE0B00" w:rsidR="00B92266" w:rsidRPr="00B92266" w:rsidRDefault="00B92266" w:rsidP="00B9226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STARTING AND END</w:t>
      </w:r>
      <w:r w:rsidR="008167ED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NG MOBILITY DATES</w:t>
      </w:r>
      <w:r w:rsidRPr="00B92266">
        <w:rPr>
          <w:rFonts w:ascii="Garamond" w:hAnsi="Garamond"/>
          <w:sz w:val="24"/>
          <w:szCs w:val="24"/>
        </w:rPr>
        <w:t>:</w:t>
      </w:r>
    </w:p>
    <w:p w14:paraId="689632F7" w14:textId="2430A1E0" w:rsidR="00B92266" w:rsidRDefault="00B92266" w:rsidP="00B92266">
      <w:pPr>
        <w:jc w:val="both"/>
        <w:rPr>
          <w:rFonts w:ascii="Garamond" w:hAnsi="Garamond"/>
          <w:sz w:val="24"/>
          <w:szCs w:val="24"/>
          <w:lang w:val="en-US"/>
        </w:rPr>
      </w:pPr>
      <w:r w:rsidRPr="008167ED">
        <w:rPr>
          <w:rFonts w:ascii="Garamond" w:hAnsi="Garamond"/>
          <w:sz w:val="24"/>
          <w:szCs w:val="24"/>
          <w:lang w:val="en-US"/>
        </w:rPr>
        <w:t xml:space="preserve">FULL NAME, </w:t>
      </w:r>
      <w:r w:rsidR="008B55A8">
        <w:rPr>
          <w:rFonts w:ascii="Garamond" w:hAnsi="Garamond"/>
          <w:sz w:val="24"/>
          <w:szCs w:val="24"/>
          <w:lang w:val="en-US"/>
        </w:rPr>
        <w:t>TELE</w:t>
      </w:r>
      <w:r w:rsidRPr="008167ED">
        <w:rPr>
          <w:rFonts w:ascii="Garamond" w:hAnsi="Garamond"/>
          <w:sz w:val="24"/>
          <w:szCs w:val="24"/>
          <w:lang w:val="en-US"/>
        </w:rPr>
        <w:t>PHONE NUMBER AND EMAIL OF AN EMERGENCY CONTACT:</w:t>
      </w:r>
    </w:p>
    <w:p w14:paraId="2E6B62CF" w14:textId="77777777" w:rsidR="008167ED" w:rsidRPr="008167ED" w:rsidRDefault="008167ED" w:rsidP="00B92266">
      <w:pPr>
        <w:jc w:val="both"/>
        <w:rPr>
          <w:rFonts w:ascii="Garamond" w:hAnsi="Garamond"/>
          <w:sz w:val="24"/>
          <w:szCs w:val="24"/>
          <w:lang w:val="en-US"/>
        </w:rPr>
      </w:pPr>
    </w:p>
    <w:p w14:paraId="13174750" w14:textId="514D6E22" w:rsidR="00AF0988" w:rsidRDefault="008B55A8" w:rsidP="008167ED">
      <w:pPr>
        <w:ind w:right="23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</w:t>
      </w:r>
      <w:r w:rsidR="0024588E">
        <w:rPr>
          <w:rFonts w:ascii="Garamond" w:hAnsi="Garamond"/>
          <w:sz w:val="24"/>
          <w:szCs w:val="24"/>
        </w:rPr>
        <w:t>h</w:t>
      </w:r>
      <w:r>
        <w:rPr>
          <w:rFonts w:ascii="Garamond" w:hAnsi="Garamond"/>
          <w:sz w:val="24"/>
          <w:szCs w:val="24"/>
        </w:rPr>
        <w:t>ealth situation</w:t>
      </w:r>
      <w:r w:rsidR="00511DC9" w:rsidRPr="00B9226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derived from the Covid-19 </w:t>
      </w:r>
      <w:r w:rsidR="0024588E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 xml:space="preserve">andemic continues to affect International Mobility.  Therefore, in order to guarantee the </w:t>
      </w:r>
      <w:r w:rsidR="0024588E">
        <w:rPr>
          <w:rFonts w:ascii="Garamond" w:hAnsi="Garamond"/>
          <w:sz w:val="24"/>
          <w:szCs w:val="24"/>
        </w:rPr>
        <w:t>safety</w:t>
      </w:r>
      <w:r>
        <w:rPr>
          <w:rFonts w:ascii="Garamond" w:hAnsi="Garamond"/>
          <w:sz w:val="24"/>
          <w:szCs w:val="24"/>
        </w:rPr>
        <w:t xml:space="preserve"> of participants</w:t>
      </w:r>
      <w:r w:rsidR="00AF0988">
        <w:rPr>
          <w:rFonts w:ascii="Garamond" w:hAnsi="Garamond"/>
          <w:sz w:val="24"/>
          <w:szCs w:val="24"/>
        </w:rPr>
        <w:t xml:space="preserve"> of </w:t>
      </w:r>
      <w:r w:rsidR="0024588E">
        <w:rPr>
          <w:rFonts w:ascii="Garamond" w:hAnsi="Garamond"/>
          <w:sz w:val="24"/>
          <w:szCs w:val="24"/>
        </w:rPr>
        <w:t>i</w:t>
      </w:r>
      <w:r w:rsidR="00AF0988">
        <w:rPr>
          <w:rFonts w:ascii="Garamond" w:hAnsi="Garamond"/>
          <w:sz w:val="24"/>
          <w:szCs w:val="24"/>
        </w:rPr>
        <w:t xml:space="preserve">nternational </w:t>
      </w:r>
      <w:r w:rsidR="0024588E">
        <w:rPr>
          <w:rFonts w:ascii="Garamond" w:hAnsi="Garamond"/>
          <w:sz w:val="24"/>
          <w:szCs w:val="24"/>
        </w:rPr>
        <w:t>m</w:t>
      </w:r>
      <w:r w:rsidR="00AF0988">
        <w:rPr>
          <w:rFonts w:ascii="Garamond" w:hAnsi="Garamond"/>
          <w:sz w:val="24"/>
          <w:szCs w:val="24"/>
        </w:rPr>
        <w:t xml:space="preserve">obility programmes </w:t>
      </w:r>
      <w:r w:rsidR="0041050A">
        <w:rPr>
          <w:rFonts w:ascii="Garamond" w:hAnsi="Garamond"/>
          <w:sz w:val="24"/>
          <w:szCs w:val="24"/>
        </w:rPr>
        <w:t>during the academic year 202</w:t>
      </w:r>
      <w:r w:rsidR="002F19B9">
        <w:rPr>
          <w:rFonts w:ascii="Garamond" w:hAnsi="Garamond"/>
          <w:sz w:val="24"/>
          <w:szCs w:val="24"/>
        </w:rPr>
        <w:t>2</w:t>
      </w:r>
      <w:r w:rsidR="0041050A">
        <w:rPr>
          <w:rFonts w:ascii="Garamond" w:hAnsi="Garamond"/>
          <w:sz w:val="24"/>
          <w:szCs w:val="24"/>
        </w:rPr>
        <w:t>-202</w:t>
      </w:r>
      <w:r w:rsidR="002F19B9">
        <w:rPr>
          <w:rFonts w:ascii="Garamond" w:hAnsi="Garamond"/>
          <w:sz w:val="24"/>
          <w:szCs w:val="24"/>
        </w:rPr>
        <w:t>3</w:t>
      </w:r>
      <w:r w:rsidR="0041050A">
        <w:rPr>
          <w:rFonts w:ascii="Garamond" w:hAnsi="Garamond"/>
          <w:sz w:val="24"/>
          <w:szCs w:val="24"/>
        </w:rPr>
        <w:t xml:space="preserve"> </w:t>
      </w:r>
      <w:r w:rsidR="00AF0988">
        <w:rPr>
          <w:rFonts w:ascii="Garamond" w:hAnsi="Garamond"/>
          <w:sz w:val="24"/>
          <w:szCs w:val="24"/>
        </w:rPr>
        <w:t xml:space="preserve">and always in </w:t>
      </w:r>
      <w:r w:rsidR="0024588E">
        <w:rPr>
          <w:rFonts w:ascii="Garamond" w:hAnsi="Garamond"/>
          <w:sz w:val="24"/>
          <w:szCs w:val="24"/>
        </w:rPr>
        <w:t>accordance with the UGR’s</w:t>
      </w:r>
      <w:r w:rsidR="0041050A">
        <w:rPr>
          <w:rFonts w:ascii="Garamond" w:hAnsi="Garamond"/>
          <w:sz w:val="24"/>
          <w:szCs w:val="24"/>
        </w:rPr>
        <w:t xml:space="preserve"> </w:t>
      </w:r>
      <w:r w:rsidR="00AF0988">
        <w:rPr>
          <w:rFonts w:ascii="Garamond" w:hAnsi="Garamond"/>
          <w:sz w:val="24"/>
          <w:szCs w:val="24"/>
        </w:rPr>
        <w:t>International Student Mobility</w:t>
      </w:r>
      <w:r w:rsidR="0024588E">
        <w:rPr>
          <w:rFonts w:ascii="Garamond" w:hAnsi="Garamond"/>
          <w:sz w:val="24"/>
          <w:szCs w:val="24"/>
        </w:rPr>
        <w:t xml:space="preserve"> Regulations</w:t>
      </w:r>
      <w:r w:rsidR="00AF0988">
        <w:rPr>
          <w:rFonts w:ascii="Garamond" w:hAnsi="Garamond"/>
          <w:sz w:val="24"/>
          <w:szCs w:val="24"/>
        </w:rPr>
        <w:t>, it is foreseen that the conditions</w:t>
      </w:r>
      <w:r w:rsidR="0041050A" w:rsidRPr="0041050A">
        <w:rPr>
          <w:rFonts w:ascii="Garamond" w:hAnsi="Garamond"/>
          <w:sz w:val="24"/>
          <w:szCs w:val="24"/>
        </w:rPr>
        <w:t xml:space="preserve"> </w:t>
      </w:r>
      <w:r w:rsidR="0041050A">
        <w:rPr>
          <w:rFonts w:ascii="Garamond" w:hAnsi="Garamond"/>
          <w:sz w:val="24"/>
          <w:szCs w:val="24"/>
        </w:rPr>
        <w:t>and commitments of the academic year 202</w:t>
      </w:r>
      <w:r w:rsidR="002F19B9">
        <w:rPr>
          <w:rFonts w:ascii="Garamond" w:hAnsi="Garamond"/>
          <w:sz w:val="24"/>
          <w:szCs w:val="24"/>
        </w:rPr>
        <w:t>1</w:t>
      </w:r>
      <w:r w:rsidR="0041050A">
        <w:rPr>
          <w:rFonts w:ascii="Garamond" w:hAnsi="Garamond"/>
          <w:sz w:val="24"/>
          <w:szCs w:val="24"/>
        </w:rPr>
        <w:t>-202</w:t>
      </w:r>
      <w:r w:rsidR="002F19B9">
        <w:rPr>
          <w:rFonts w:ascii="Garamond" w:hAnsi="Garamond"/>
          <w:sz w:val="24"/>
          <w:szCs w:val="24"/>
        </w:rPr>
        <w:t>2</w:t>
      </w:r>
      <w:r w:rsidR="00AF0988">
        <w:rPr>
          <w:rFonts w:ascii="Garamond" w:hAnsi="Garamond"/>
          <w:sz w:val="24"/>
          <w:szCs w:val="24"/>
        </w:rPr>
        <w:t xml:space="preserve"> will continue in force </w:t>
      </w:r>
      <w:r w:rsidR="0041050A">
        <w:rPr>
          <w:rFonts w:ascii="Garamond" w:hAnsi="Garamond"/>
          <w:sz w:val="24"/>
          <w:szCs w:val="24"/>
        </w:rPr>
        <w:t xml:space="preserve">and must be accepted by </w:t>
      </w:r>
      <w:r w:rsidR="0024588E">
        <w:rPr>
          <w:rFonts w:ascii="Garamond" w:hAnsi="Garamond"/>
          <w:sz w:val="24"/>
          <w:szCs w:val="24"/>
        </w:rPr>
        <w:t xml:space="preserve">UGR’s participants in </w:t>
      </w:r>
      <w:r w:rsidR="0041050A">
        <w:rPr>
          <w:rFonts w:ascii="Garamond" w:hAnsi="Garamond"/>
          <w:sz w:val="24"/>
          <w:szCs w:val="24"/>
        </w:rPr>
        <w:t xml:space="preserve">mobility </w:t>
      </w:r>
      <w:r w:rsidR="0024588E">
        <w:rPr>
          <w:rFonts w:ascii="Garamond" w:hAnsi="Garamond"/>
          <w:sz w:val="24"/>
          <w:szCs w:val="24"/>
        </w:rPr>
        <w:t>programmes</w:t>
      </w:r>
      <w:r w:rsidR="0041050A">
        <w:rPr>
          <w:rFonts w:ascii="Garamond" w:hAnsi="Garamond"/>
          <w:sz w:val="24"/>
          <w:szCs w:val="24"/>
        </w:rPr>
        <w:t xml:space="preserve">. </w:t>
      </w:r>
    </w:p>
    <w:p w14:paraId="413534DB" w14:textId="20D0EE08" w:rsidR="00C426E3" w:rsidRPr="00B92266" w:rsidRDefault="00401396" w:rsidP="008167ED">
      <w:pPr>
        <w:ind w:right="237"/>
        <w:jc w:val="both"/>
        <w:rPr>
          <w:rFonts w:ascii="Garamond" w:hAnsi="Garamond"/>
          <w:sz w:val="24"/>
          <w:szCs w:val="24"/>
        </w:rPr>
      </w:pPr>
      <w:r w:rsidRPr="00B92266">
        <w:rPr>
          <w:rFonts w:ascii="Garamond" w:hAnsi="Garamond"/>
          <w:sz w:val="24"/>
          <w:szCs w:val="24"/>
        </w:rPr>
        <w:t xml:space="preserve">Incoming mobilities to the UGR may </w:t>
      </w:r>
      <w:r w:rsidR="0041050A">
        <w:rPr>
          <w:rFonts w:ascii="Garamond" w:hAnsi="Garamond"/>
          <w:sz w:val="24"/>
          <w:szCs w:val="24"/>
        </w:rPr>
        <w:t>be implemented</w:t>
      </w:r>
      <w:r w:rsidRPr="00B92266">
        <w:rPr>
          <w:rFonts w:ascii="Garamond" w:hAnsi="Garamond"/>
          <w:sz w:val="24"/>
          <w:szCs w:val="24"/>
        </w:rPr>
        <w:t xml:space="preserve"> in the academic year</w:t>
      </w:r>
      <w:r w:rsidR="00942F7E" w:rsidRPr="00B92266">
        <w:rPr>
          <w:rFonts w:ascii="Garamond" w:hAnsi="Garamond"/>
          <w:sz w:val="24"/>
          <w:szCs w:val="24"/>
        </w:rPr>
        <w:t xml:space="preserve"> 202</w:t>
      </w:r>
      <w:r w:rsidR="002F19B9">
        <w:rPr>
          <w:rFonts w:ascii="Garamond" w:hAnsi="Garamond"/>
          <w:sz w:val="24"/>
          <w:szCs w:val="24"/>
        </w:rPr>
        <w:t>2</w:t>
      </w:r>
      <w:r w:rsidR="00942F7E" w:rsidRPr="00B92266">
        <w:rPr>
          <w:rFonts w:ascii="Garamond" w:hAnsi="Garamond"/>
          <w:sz w:val="24"/>
          <w:szCs w:val="24"/>
        </w:rPr>
        <w:t>-202</w:t>
      </w:r>
      <w:r w:rsidR="002F19B9">
        <w:rPr>
          <w:rFonts w:ascii="Garamond" w:hAnsi="Garamond"/>
          <w:sz w:val="24"/>
          <w:szCs w:val="24"/>
        </w:rPr>
        <w:t>3</w:t>
      </w:r>
      <w:r w:rsidRPr="00B92266">
        <w:rPr>
          <w:rFonts w:ascii="Garamond" w:hAnsi="Garamond"/>
          <w:sz w:val="24"/>
          <w:szCs w:val="24"/>
        </w:rPr>
        <w:t>, provided that the following conditions are met:</w:t>
      </w:r>
    </w:p>
    <w:p w14:paraId="0C193E38" w14:textId="4DF56D76" w:rsidR="00C426E3" w:rsidRPr="00B92266" w:rsidRDefault="00C426E3" w:rsidP="00B92266">
      <w:pPr>
        <w:pStyle w:val="Prrafodelista"/>
        <w:numPr>
          <w:ilvl w:val="0"/>
          <w:numId w:val="1"/>
        </w:numPr>
        <w:ind w:right="237" w:hanging="436"/>
        <w:jc w:val="both"/>
        <w:rPr>
          <w:rFonts w:ascii="Garamond" w:hAnsi="Garamond"/>
          <w:sz w:val="24"/>
          <w:szCs w:val="24"/>
        </w:rPr>
      </w:pPr>
      <w:r w:rsidRPr="00B92266">
        <w:rPr>
          <w:rFonts w:ascii="Garamond" w:hAnsi="Garamond"/>
          <w:sz w:val="24"/>
          <w:szCs w:val="24"/>
        </w:rPr>
        <w:t>The health situation and regulations in force in both</w:t>
      </w:r>
      <w:r w:rsidR="0041050A">
        <w:rPr>
          <w:rFonts w:ascii="Garamond" w:hAnsi="Garamond"/>
          <w:sz w:val="24"/>
          <w:szCs w:val="24"/>
        </w:rPr>
        <w:t xml:space="preserve"> Spain and</w:t>
      </w:r>
      <w:r w:rsidRPr="00B92266">
        <w:rPr>
          <w:rFonts w:ascii="Garamond" w:hAnsi="Garamond"/>
          <w:sz w:val="24"/>
          <w:szCs w:val="24"/>
        </w:rPr>
        <w:t xml:space="preserve"> the country of origin allow</w:t>
      </w:r>
      <w:r w:rsidR="0041050A">
        <w:rPr>
          <w:rFonts w:ascii="Garamond" w:hAnsi="Garamond"/>
          <w:sz w:val="24"/>
          <w:szCs w:val="24"/>
        </w:rPr>
        <w:t xml:space="preserve"> the mobilities</w:t>
      </w:r>
      <w:r w:rsidR="005E56CF" w:rsidRPr="00B92266">
        <w:rPr>
          <w:rFonts w:ascii="Garamond" w:hAnsi="Garamond"/>
          <w:sz w:val="24"/>
          <w:szCs w:val="24"/>
        </w:rPr>
        <w:t xml:space="preserve"> to take place</w:t>
      </w:r>
      <w:r w:rsidRPr="00B92266">
        <w:rPr>
          <w:rFonts w:ascii="Garamond" w:hAnsi="Garamond"/>
          <w:sz w:val="24"/>
          <w:szCs w:val="24"/>
        </w:rPr>
        <w:t>;</w:t>
      </w:r>
    </w:p>
    <w:p w14:paraId="3C95A3C6" w14:textId="1F29B332" w:rsidR="00C426E3" w:rsidRPr="00B92266" w:rsidRDefault="00C426E3" w:rsidP="00B92266">
      <w:pPr>
        <w:pStyle w:val="Prrafodelista"/>
        <w:numPr>
          <w:ilvl w:val="0"/>
          <w:numId w:val="1"/>
        </w:numPr>
        <w:ind w:right="237" w:hanging="436"/>
        <w:jc w:val="both"/>
        <w:rPr>
          <w:rFonts w:ascii="Garamond" w:hAnsi="Garamond"/>
          <w:sz w:val="24"/>
          <w:szCs w:val="24"/>
        </w:rPr>
      </w:pPr>
      <w:r w:rsidRPr="00B92266">
        <w:rPr>
          <w:rFonts w:ascii="Garamond" w:hAnsi="Garamond"/>
          <w:sz w:val="24"/>
          <w:szCs w:val="24"/>
        </w:rPr>
        <w:t xml:space="preserve">The sending institution authorises the </w:t>
      </w:r>
      <w:r w:rsidR="00B81632" w:rsidRPr="00B92266">
        <w:rPr>
          <w:rFonts w:ascii="Garamond" w:hAnsi="Garamond"/>
          <w:sz w:val="24"/>
          <w:szCs w:val="24"/>
        </w:rPr>
        <w:t xml:space="preserve">physical </w:t>
      </w:r>
      <w:r w:rsidR="00D423C3" w:rsidRPr="00B92266">
        <w:rPr>
          <w:rFonts w:ascii="Garamond" w:hAnsi="Garamond"/>
          <w:sz w:val="24"/>
          <w:szCs w:val="24"/>
        </w:rPr>
        <w:t>(in-person)</w:t>
      </w:r>
      <w:r w:rsidRPr="00B92266">
        <w:rPr>
          <w:rFonts w:ascii="Garamond" w:hAnsi="Garamond"/>
          <w:sz w:val="24"/>
          <w:szCs w:val="24"/>
        </w:rPr>
        <w:t xml:space="preserve"> mobility of the participants.</w:t>
      </w:r>
    </w:p>
    <w:p w14:paraId="0F66C26B" w14:textId="69925AF2" w:rsidR="00C426E3" w:rsidRPr="00B92266" w:rsidRDefault="00401396" w:rsidP="008167ED">
      <w:pPr>
        <w:ind w:right="237"/>
        <w:jc w:val="both"/>
        <w:rPr>
          <w:rFonts w:ascii="Garamond" w:hAnsi="Garamond"/>
          <w:sz w:val="24"/>
          <w:szCs w:val="24"/>
        </w:rPr>
      </w:pPr>
      <w:r w:rsidRPr="00B92266">
        <w:rPr>
          <w:rFonts w:ascii="Garamond" w:hAnsi="Garamond"/>
          <w:sz w:val="24"/>
          <w:szCs w:val="24"/>
        </w:rPr>
        <w:t>By means of this document</w:t>
      </w:r>
      <w:r w:rsidR="005E56CF" w:rsidRPr="00B92266">
        <w:rPr>
          <w:rFonts w:ascii="Garamond" w:hAnsi="Garamond"/>
          <w:sz w:val="24"/>
          <w:szCs w:val="24"/>
        </w:rPr>
        <w:t>,</w:t>
      </w:r>
      <w:r w:rsidR="00942F7E" w:rsidRPr="00B92266">
        <w:rPr>
          <w:rFonts w:ascii="Garamond" w:hAnsi="Garamond"/>
          <w:sz w:val="24"/>
          <w:szCs w:val="24"/>
        </w:rPr>
        <w:t xml:space="preserve"> and for the </w:t>
      </w:r>
      <w:r w:rsidRPr="00B92266">
        <w:rPr>
          <w:rFonts w:ascii="Garamond" w:hAnsi="Garamond"/>
          <w:sz w:val="24"/>
          <w:szCs w:val="24"/>
        </w:rPr>
        <w:t>dur</w:t>
      </w:r>
      <w:r w:rsidR="00942F7E" w:rsidRPr="00B92266">
        <w:rPr>
          <w:rFonts w:ascii="Garamond" w:hAnsi="Garamond"/>
          <w:sz w:val="24"/>
          <w:szCs w:val="24"/>
        </w:rPr>
        <w:t>ation of</w:t>
      </w:r>
      <w:r w:rsidRPr="00B92266">
        <w:rPr>
          <w:rFonts w:ascii="Garamond" w:hAnsi="Garamond"/>
          <w:sz w:val="24"/>
          <w:szCs w:val="24"/>
        </w:rPr>
        <w:t xml:space="preserve"> their mobility period at the UGR</w:t>
      </w:r>
      <w:r w:rsidR="008E5488" w:rsidRPr="00B92266">
        <w:rPr>
          <w:rFonts w:ascii="Garamond" w:hAnsi="Garamond"/>
          <w:sz w:val="24"/>
          <w:szCs w:val="24"/>
        </w:rPr>
        <w:t>,</w:t>
      </w:r>
      <w:r w:rsidRPr="00B92266">
        <w:rPr>
          <w:rFonts w:ascii="Garamond" w:hAnsi="Garamond"/>
          <w:sz w:val="24"/>
          <w:szCs w:val="24"/>
        </w:rPr>
        <w:t xml:space="preserve"> the signatory agrees to:</w:t>
      </w:r>
    </w:p>
    <w:p w14:paraId="50D4AE8B" w14:textId="77777777" w:rsidR="00C426E3" w:rsidRPr="00B92266" w:rsidRDefault="00401396" w:rsidP="00B92266">
      <w:pPr>
        <w:pStyle w:val="Prrafodelista"/>
        <w:numPr>
          <w:ilvl w:val="0"/>
          <w:numId w:val="2"/>
        </w:numPr>
        <w:ind w:right="237"/>
        <w:jc w:val="both"/>
        <w:rPr>
          <w:rFonts w:ascii="Garamond" w:hAnsi="Garamond"/>
          <w:sz w:val="24"/>
          <w:szCs w:val="24"/>
        </w:rPr>
      </w:pPr>
      <w:r w:rsidRPr="00B92266">
        <w:rPr>
          <w:rFonts w:ascii="Garamond" w:hAnsi="Garamond"/>
          <w:sz w:val="24"/>
          <w:szCs w:val="24"/>
        </w:rPr>
        <w:t>Ensure their own safety;</w:t>
      </w:r>
    </w:p>
    <w:p w14:paraId="79FB8A9F" w14:textId="5192E506" w:rsidR="00C426E3" w:rsidRPr="00B92266" w:rsidRDefault="005E56CF" w:rsidP="00B92266">
      <w:pPr>
        <w:pStyle w:val="Prrafodelista"/>
        <w:numPr>
          <w:ilvl w:val="0"/>
          <w:numId w:val="2"/>
        </w:numPr>
        <w:ind w:right="237"/>
        <w:jc w:val="both"/>
        <w:rPr>
          <w:rFonts w:ascii="Garamond" w:hAnsi="Garamond"/>
          <w:sz w:val="24"/>
          <w:szCs w:val="24"/>
        </w:rPr>
      </w:pPr>
      <w:r w:rsidRPr="00B92266">
        <w:rPr>
          <w:rFonts w:ascii="Garamond" w:hAnsi="Garamond"/>
          <w:sz w:val="24"/>
          <w:szCs w:val="24"/>
        </w:rPr>
        <w:t>B</w:t>
      </w:r>
      <w:r w:rsidR="00401396" w:rsidRPr="00B92266">
        <w:rPr>
          <w:rFonts w:ascii="Garamond" w:hAnsi="Garamond"/>
          <w:sz w:val="24"/>
          <w:szCs w:val="24"/>
        </w:rPr>
        <w:t>e familiar with the regulations in force related to the current health crisis in Spain;</w:t>
      </w:r>
    </w:p>
    <w:p w14:paraId="5116E776" w14:textId="51B93464" w:rsidR="00C426E3" w:rsidRPr="00B92266" w:rsidRDefault="00401396" w:rsidP="00B92266">
      <w:pPr>
        <w:pStyle w:val="Prrafodelista"/>
        <w:numPr>
          <w:ilvl w:val="0"/>
          <w:numId w:val="2"/>
        </w:numPr>
        <w:ind w:right="237"/>
        <w:jc w:val="both"/>
        <w:rPr>
          <w:rFonts w:ascii="Garamond" w:hAnsi="Garamond"/>
          <w:sz w:val="24"/>
          <w:szCs w:val="24"/>
        </w:rPr>
      </w:pPr>
      <w:r w:rsidRPr="00B92266">
        <w:rPr>
          <w:rFonts w:ascii="Garamond" w:hAnsi="Garamond"/>
          <w:sz w:val="24"/>
          <w:szCs w:val="24"/>
        </w:rPr>
        <w:t>Fully adhere to all the preventi</w:t>
      </w:r>
      <w:r w:rsidR="00A33CF3" w:rsidRPr="00B92266">
        <w:rPr>
          <w:rFonts w:ascii="Garamond" w:hAnsi="Garamond"/>
          <w:sz w:val="24"/>
          <w:szCs w:val="24"/>
        </w:rPr>
        <w:t>ve</w:t>
      </w:r>
      <w:r w:rsidRPr="00B92266">
        <w:rPr>
          <w:rFonts w:ascii="Garamond" w:hAnsi="Garamond"/>
          <w:sz w:val="24"/>
          <w:szCs w:val="24"/>
        </w:rPr>
        <w:t xml:space="preserve"> measures in force in Spain and at the University of Granada;</w:t>
      </w:r>
    </w:p>
    <w:p w14:paraId="3DB29DD3" w14:textId="0B68F837" w:rsidR="00C426E3" w:rsidRPr="00B92266" w:rsidRDefault="00401396" w:rsidP="00B92266">
      <w:pPr>
        <w:pStyle w:val="Prrafodelista"/>
        <w:numPr>
          <w:ilvl w:val="0"/>
          <w:numId w:val="2"/>
        </w:numPr>
        <w:ind w:right="237"/>
        <w:jc w:val="both"/>
        <w:rPr>
          <w:rFonts w:ascii="Garamond" w:hAnsi="Garamond"/>
          <w:sz w:val="24"/>
          <w:szCs w:val="24"/>
        </w:rPr>
      </w:pPr>
      <w:r w:rsidRPr="00B92266">
        <w:rPr>
          <w:rFonts w:ascii="Garamond" w:hAnsi="Garamond"/>
          <w:sz w:val="24"/>
          <w:szCs w:val="24"/>
        </w:rPr>
        <w:t>Register with and maintain contact with the consular office of their country of origin or nationality;</w:t>
      </w:r>
    </w:p>
    <w:p w14:paraId="13DE1899" w14:textId="477DD7BF" w:rsidR="00401396" w:rsidRPr="00B92266" w:rsidRDefault="00401396" w:rsidP="00B92266">
      <w:pPr>
        <w:pStyle w:val="Prrafodelista"/>
        <w:numPr>
          <w:ilvl w:val="0"/>
          <w:numId w:val="2"/>
        </w:numPr>
        <w:ind w:right="237"/>
        <w:jc w:val="both"/>
        <w:rPr>
          <w:rFonts w:ascii="Garamond" w:hAnsi="Garamond"/>
          <w:sz w:val="24"/>
          <w:szCs w:val="24"/>
        </w:rPr>
      </w:pPr>
      <w:r w:rsidRPr="00B92266">
        <w:rPr>
          <w:rFonts w:ascii="Garamond" w:hAnsi="Garamond"/>
          <w:sz w:val="24"/>
          <w:szCs w:val="24"/>
        </w:rPr>
        <w:lastRenderedPageBreak/>
        <w:t>Expressly accept</w:t>
      </w:r>
      <w:r w:rsidR="0042416A" w:rsidRPr="00B92266">
        <w:rPr>
          <w:rFonts w:ascii="Garamond" w:hAnsi="Garamond"/>
          <w:sz w:val="24"/>
          <w:szCs w:val="24"/>
        </w:rPr>
        <w:t xml:space="preserve"> the</w:t>
      </w:r>
      <w:r w:rsidRPr="00B92266">
        <w:rPr>
          <w:rFonts w:ascii="Garamond" w:hAnsi="Garamond"/>
          <w:sz w:val="24"/>
          <w:szCs w:val="24"/>
        </w:rPr>
        <w:t xml:space="preserve"> possible modifications that may occur, due to the pandemic, </w:t>
      </w:r>
      <w:r w:rsidR="00C0591E" w:rsidRPr="00B92266">
        <w:rPr>
          <w:rFonts w:ascii="Garamond" w:hAnsi="Garamond"/>
          <w:sz w:val="24"/>
          <w:szCs w:val="24"/>
        </w:rPr>
        <w:t>to</w:t>
      </w:r>
      <w:r w:rsidR="00C426E3" w:rsidRPr="00B92266">
        <w:rPr>
          <w:rFonts w:ascii="Garamond" w:hAnsi="Garamond"/>
          <w:sz w:val="24"/>
          <w:szCs w:val="24"/>
        </w:rPr>
        <w:t xml:space="preserve"> </w:t>
      </w:r>
      <w:r w:rsidR="00C0591E" w:rsidRPr="00B92266">
        <w:rPr>
          <w:rFonts w:ascii="Garamond" w:hAnsi="Garamond"/>
          <w:sz w:val="24"/>
          <w:szCs w:val="24"/>
        </w:rPr>
        <w:t xml:space="preserve">the </w:t>
      </w:r>
      <w:r w:rsidRPr="00B92266">
        <w:rPr>
          <w:rFonts w:ascii="Garamond" w:hAnsi="Garamond"/>
          <w:sz w:val="24"/>
          <w:szCs w:val="24"/>
        </w:rPr>
        <w:t>teaching, learning and assessment modes</w:t>
      </w:r>
      <w:r w:rsidR="0038613A" w:rsidRPr="00B92266">
        <w:rPr>
          <w:rFonts w:ascii="Garamond" w:hAnsi="Garamond"/>
          <w:sz w:val="24"/>
          <w:szCs w:val="24"/>
        </w:rPr>
        <w:t>,</w:t>
      </w:r>
      <w:r w:rsidRPr="00B92266">
        <w:rPr>
          <w:rFonts w:ascii="Garamond" w:hAnsi="Garamond"/>
          <w:sz w:val="24"/>
          <w:szCs w:val="24"/>
        </w:rPr>
        <w:t xml:space="preserve"> or </w:t>
      </w:r>
      <w:r w:rsidR="00C0591E" w:rsidRPr="00B92266">
        <w:rPr>
          <w:rFonts w:ascii="Garamond" w:hAnsi="Garamond"/>
          <w:sz w:val="24"/>
          <w:szCs w:val="24"/>
        </w:rPr>
        <w:t>to</w:t>
      </w:r>
      <w:r w:rsidRPr="00B92266">
        <w:rPr>
          <w:rFonts w:ascii="Garamond" w:hAnsi="Garamond"/>
          <w:sz w:val="24"/>
          <w:szCs w:val="24"/>
        </w:rPr>
        <w:t xml:space="preserve"> their work plan</w:t>
      </w:r>
      <w:r w:rsidR="0038613A" w:rsidRPr="00B92266">
        <w:rPr>
          <w:rFonts w:ascii="Garamond" w:hAnsi="Garamond"/>
          <w:sz w:val="24"/>
          <w:szCs w:val="24"/>
        </w:rPr>
        <w:t>,</w:t>
      </w:r>
      <w:r w:rsidRPr="00B92266">
        <w:rPr>
          <w:rFonts w:ascii="Garamond" w:hAnsi="Garamond"/>
          <w:sz w:val="24"/>
          <w:szCs w:val="24"/>
        </w:rPr>
        <w:t xml:space="preserve"> at the University of Granada.</w:t>
      </w:r>
    </w:p>
    <w:p w14:paraId="51C4DE6F" w14:textId="77777777" w:rsidR="004A0537" w:rsidRDefault="004A0537" w:rsidP="004A0537">
      <w:pPr>
        <w:jc w:val="both"/>
        <w:rPr>
          <w:rFonts w:ascii="Garamond" w:hAnsi="Garamond"/>
          <w:sz w:val="24"/>
          <w:szCs w:val="24"/>
        </w:rPr>
      </w:pPr>
    </w:p>
    <w:p w14:paraId="3E110397" w14:textId="2DC38765" w:rsidR="004A0537" w:rsidRDefault="004A0537" w:rsidP="00B92266">
      <w:pPr>
        <w:ind w:left="284" w:right="237"/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t>Date:</w:t>
      </w:r>
    </w:p>
    <w:p w14:paraId="5DCF72E7" w14:textId="7A77E2E1" w:rsidR="00B92266" w:rsidRPr="004A0537" w:rsidRDefault="00B92266" w:rsidP="00B92266">
      <w:pPr>
        <w:ind w:left="284" w:right="237"/>
        <w:jc w:val="both"/>
        <w:rPr>
          <w:rFonts w:ascii="Garamond" w:hAnsi="Garamond"/>
          <w:sz w:val="24"/>
          <w:szCs w:val="24"/>
          <w:lang w:val="es-ES"/>
        </w:rPr>
      </w:pPr>
      <w:proofErr w:type="spellStart"/>
      <w:r w:rsidRPr="004A0537">
        <w:rPr>
          <w:rFonts w:ascii="Garamond" w:hAnsi="Garamond"/>
          <w:sz w:val="24"/>
          <w:szCs w:val="24"/>
          <w:lang w:val="es-ES"/>
        </w:rPr>
        <w:t>Signature</w:t>
      </w:r>
      <w:proofErr w:type="spellEnd"/>
      <w:r w:rsidRPr="004A0537">
        <w:rPr>
          <w:rFonts w:ascii="Garamond" w:hAnsi="Garamond"/>
          <w:sz w:val="24"/>
          <w:szCs w:val="24"/>
          <w:lang w:val="es-ES"/>
        </w:rPr>
        <w:t>:</w:t>
      </w:r>
    </w:p>
    <w:p w14:paraId="31F21AAF" w14:textId="60A0FD25" w:rsidR="008B6A2D" w:rsidRDefault="008B6A2D" w:rsidP="00B92266">
      <w:pPr>
        <w:jc w:val="both"/>
        <w:rPr>
          <w:rFonts w:ascii="Garamond" w:hAnsi="Garamond"/>
          <w:sz w:val="24"/>
          <w:szCs w:val="24"/>
          <w:lang w:val="es-ES"/>
        </w:rPr>
      </w:pPr>
    </w:p>
    <w:p w14:paraId="1C040BDE" w14:textId="77777777" w:rsidR="004A0537" w:rsidRDefault="004A0537" w:rsidP="00B92266">
      <w:pPr>
        <w:jc w:val="both"/>
        <w:rPr>
          <w:rFonts w:ascii="Garamond" w:hAnsi="Garamond"/>
          <w:sz w:val="24"/>
          <w:szCs w:val="24"/>
          <w:lang w:val="es-ES"/>
        </w:rPr>
      </w:pP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8843"/>
      </w:tblGrid>
      <w:tr w:rsidR="00E073A3" w:rsidRPr="00E073A3" w14:paraId="20B35121" w14:textId="77777777" w:rsidTr="00E073A3">
        <w:trPr>
          <w:jc w:val="center"/>
        </w:trPr>
        <w:tc>
          <w:tcPr>
            <w:tcW w:w="10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DF3"/>
            <w:hideMark/>
          </w:tcPr>
          <w:p w14:paraId="7964879B" w14:textId="77777777" w:rsidR="00E073A3" w:rsidRDefault="00E073A3">
            <w:pPr>
              <w:spacing w:before="100" w:beforeAutospacing="1" w:after="0" w:line="240" w:lineRule="auto"/>
              <w:jc w:val="center"/>
              <w:rPr>
                <w:rFonts w:ascii="Roboto" w:eastAsia="Calibri" w:hAnsi="Roboto" w:cs="Times New Roman"/>
                <w:b/>
                <w:noProof/>
                <w:sz w:val="16"/>
                <w:szCs w:val="16"/>
                <w:lang w:val="en-US"/>
              </w:rPr>
            </w:pPr>
            <w:r>
              <w:rPr>
                <w:rFonts w:ascii="Roboto" w:eastAsia="Calibri" w:hAnsi="Roboto" w:cs="Times New Roman"/>
                <w:b/>
                <w:noProof/>
                <w:sz w:val="16"/>
                <w:szCs w:val="16"/>
                <w:lang w:val="en-US"/>
              </w:rPr>
              <w:t xml:space="preserve">       Basic information on personal data protection</w:t>
            </w:r>
          </w:p>
        </w:tc>
      </w:tr>
      <w:tr w:rsidR="00E073A3" w14:paraId="52B6525E" w14:textId="77777777" w:rsidTr="00E073A3">
        <w:trPr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DF3"/>
            <w:hideMark/>
          </w:tcPr>
          <w:p w14:paraId="1A3C105E" w14:textId="77777777" w:rsidR="00E073A3" w:rsidRDefault="00E073A3">
            <w:pPr>
              <w:spacing w:line="256" w:lineRule="auto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Controller: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B487" w14:textId="77777777" w:rsidR="00E073A3" w:rsidRDefault="00E073A3">
            <w:pPr>
              <w:spacing w:before="100" w:beforeAutospacing="1" w:after="0" w:line="240" w:lineRule="auto"/>
              <w:jc w:val="both"/>
              <w:rPr>
                <w:rFonts w:ascii="Roboto" w:eastAsia="Calibri" w:hAnsi="Roboto" w:cs="Times New Roman"/>
                <w:noProof/>
                <w:sz w:val="16"/>
                <w:szCs w:val="16"/>
                <w:lang w:val="es-ES"/>
              </w:rPr>
            </w:pPr>
            <w:r>
              <w:rPr>
                <w:rFonts w:ascii="Roboto" w:eastAsia="Calibri" w:hAnsi="Roboto" w:cs="Times New Roman"/>
                <w:noProof/>
                <w:sz w:val="16"/>
                <w:szCs w:val="16"/>
                <w:lang w:val="es-ES"/>
              </w:rPr>
              <w:t>UNIVERSTIY OF GRANADA</w:t>
            </w:r>
          </w:p>
        </w:tc>
      </w:tr>
      <w:tr w:rsidR="00E073A3" w:rsidRPr="00E073A3" w14:paraId="1D3B1FCB" w14:textId="77777777" w:rsidTr="00E073A3">
        <w:trPr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DF3"/>
            <w:hideMark/>
          </w:tcPr>
          <w:p w14:paraId="3782CA3F" w14:textId="77777777" w:rsidR="00E073A3" w:rsidRDefault="00E073A3">
            <w:pPr>
              <w:spacing w:line="256" w:lineRule="auto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Purpose: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B485" w14:textId="77777777" w:rsidR="00E073A3" w:rsidRDefault="00E073A3">
            <w:pPr>
              <w:spacing w:before="100" w:beforeAutospacing="1" w:after="0" w:line="240" w:lineRule="auto"/>
              <w:jc w:val="both"/>
              <w:rPr>
                <w:rFonts w:ascii="Roboto" w:eastAsia="Calibri" w:hAnsi="Roboto" w:cs="Times New Roman"/>
                <w:noProof/>
                <w:sz w:val="16"/>
                <w:szCs w:val="16"/>
              </w:rPr>
            </w:pPr>
            <w:r>
              <w:rPr>
                <w:rFonts w:ascii="Roboto" w:eastAsia="Calibri" w:hAnsi="Roboto" w:cs="Times New Roman"/>
                <w:noProof/>
                <w:sz w:val="16"/>
                <w:szCs w:val="16"/>
              </w:rPr>
              <w:t>To manage your Declaration of Responsibility as a Participant in International Mobility Programmes at the UGR</w:t>
            </w:r>
          </w:p>
        </w:tc>
      </w:tr>
      <w:tr w:rsidR="00E073A3" w:rsidRPr="00E073A3" w14:paraId="479CA6ED" w14:textId="77777777" w:rsidTr="00E073A3">
        <w:trPr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DF3"/>
            <w:hideMark/>
          </w:tcPr>
          <w:p w14:paraId="003F818C" w14:textId="77777777" w:rsidR="00E073A3" w:rsidRDefault="00E073A3">
            <w:pPr>
              <w:spacing w:line="256" w:lineRule="auto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Legal basis: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8053" w14:textId="77777777" w:rsidR="00E073A3" w:rsidRDefault="00E073A3">
            <w:pPr>
              <w:spacing w:before="100" w:beforeAutospacing="1" w:after="0" w:line="240" w:lineRule="auto"/>
              <w:jc w:val="both"/>
              <w:rPr>
                <w:rFonts w:ascii="Roboto" w:eastAsia="Calibri" w:hAnsi="Roboto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Roboto" w:eastAsia="Calibri" w:hAnsi="Roboto" w:cs="Times New Roman"/>
                <w:noProof/>
                <w:sz w:val="16"/>
                <w:szCs w:val="16"/>
                <w:lang w:val="en-US"/>
              </w:rPr>
              <w:t>Article 6.1. (e) of the GDPR: “processing is necessary for the performance of a task carried out in the public interest or in the exercise of official authority vested in the controller”</w:t>
            </w:r>
          </w:p>
        </w:tc>
      </w:tr>
      <w:tr w:rsidR="00E073A3" w:rsidRPr="00E073A3" w14:paraId="4BB269AC" w14:textId="77777777" w:rsidTr="00E073A3">
        <w:trPr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DF3"/>
            <w:hideMark/>
          </w:tcPr>
          <w:p w14:paraId="5FBCB1DB" w14:textId="77777777" w:rsidR="00E073A3" w:rsidRDefault="00E073A3">
            <w:pPr>
              <w:spacing w:line="256" w:lineRule="auto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Recipients: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FDA4" w14:textId="77777777" w:rsidR="00E073A3" w:rsidRDefault="00E073A3">
            <w:pPr>
              <w:spacing w:before="100" w:beforeAutospacing="1" w:after="0" w:line="240" w:lineRule="auto"/>
              <w:jc w:val="both"/>
              <w:rPr>
                <w:rFonts w:ascii="Roboto" w:eastAsia="Calibri" w:hAnsi="Roboto" w:cs="Times New Roman"/>
                <w:noProof/>
                <w:sz w:val="16"/>
                <w:szCs w:val="16"/>
              </w:rPr>
            </w:pPr>
            <w:r>
              <w:rPr>
                <w:rFonts w:ascii="Roboto" w:eastAsia="Calibri" w:hAnsi="Roboto" w:cs="Times New Roman"/>
                <w:noProof/>
                <w:sz w:val="16"/>
                <w:szCs w:val="16"/>
              </w:rPr>
              <w:t>Transfers of the data are not envisaged</w:t>
            </w:r>
          </w:p>
        </w:tc>
      </w:tr>
      <w:tr w:rsidR="00E073A3" w:rsidRPr="00E073A3" w14:paraId="31FA07CD" w14:textId="77777777" w:rsidTr="00E073A3">
        <w:trPr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DF3"/>
            <w:hideMark/>
          </w:tcPr>
          <w:p w14:paraId="168CD74F" w14:textId="77777777" w:rsidR="00E073A3" w:rsidRDefault="00E073A3">
            <w:pPr>
              <w:spacing w:line="256" w:lineRule="auto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Rights: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B3C9" w14:textId="77777777" w:rsidR="00E073A3" w:rsidRDefault="00E073A3">
            <w:pPr>
              <w:spacing w:before="100" w:beforeAutospacing="1" w:after="0" w:line="240" w:lineRule="auto"/>
              <w:jc w:val="both"/>
              <w:rPr>
                <w:rFonts w:ascii="Roboto" w:eastAsia="Calibri" w:hAnsi="Roboto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Roboto" w:eastAsia="Calibri" w:hAnsi="Roboto" w:cs="Georgia"/>
                <w:sz w:val="16"/>
                <w:szCs w:val="16"/>
              </w:rPr>
              <w:t>You have the following rights: right of access, right to object, right to rectification, right to erasure and right to restriction of processing, as s specified in the ‘Additional information’ section.</w:t>
            </w:r>
          </w:p>
        </w:tc>
      </w:tr>
      <w:tr w:rsidR="00E073A3" w:rsidRPr="00E073A3" w14:paraId="2FE05064" w14:textId="77777777" w:rsidTr="00E073A3">
        <w:trPr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DF3"/>
            <w:hideMark/>
          </w:tcPr>
          <w:p w14:paraId="600A1EE2" w14:textId="77777777" w:rsidR="00E073A3" w:rsidRDefault="00E073A3">
            <w:pPr>
              <w:spacing w:line="256" w:lineRule="auto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Additional information: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B504" w14:textId="77777777" w:rsidR="00E073A3" w:rsidRDefault="00E073A3">
            <w:pPr>
              <w:spacing w:before="100" w:beforeAutospacing="1" w:after="0" w:line="240" w:lineRule="auto"/>
              <w:jc w:val="both"/>
              <w:rPr>
                <w:rFonts w:ascii="Roboto" w:eastAsia="Calibri" w:hAnsi="Roboto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Roboto" w:eastAsia="Calibri" w:hAnsi="Roboto" w:cs="Georgia"/>
                <w:sz w:val="16"/>
                <w:szCs w:val="16"/>
              </w:rPr>
              <w:t xml:space="preserve">For additional and detailed information on data protection, consult the following link: </w:t>
            </w:r>
            <w:r>
              <w:rPr>
                <w:rFonts w:ascii="Roboto" w:eastAsia="Calibri" w:hAnsi="Roboto" w:cs="Times New Roman"/>
                <w:noProof/>
                <w:sz w:val="16"/>
                <w:szCs w:val="16"/>
                <w:lang w:val="en-US"/>
              </w:rPr>
              <w:t>https://secretariageneral.ugr.es/pages/proteccion_datos/leyendas-informativas/_img/informacionadicionalmovilidad/%21</w:t>
            </w:r>
          </w:p>
        </w:tc>
      </w:tr>
    </w:tbl>
    <w:p w14:paraId="6FB32D4F" w14:textId="77777777" w:rsidR="008167ED" w:rsidRPr="002E46AF" w:rsidRDefault="008167ED" w:rsidP="00B92266">
      <w:pPr>
        <w:jc w:val="both"/>
        <w:rPr>
          <w:rFonts w:ascii="Garamond" w:hAnsi="Garamond"/>
          <w:sz w:val="24"/>
          <w:szCs w:val="24"/>
        </w:rPr>
      </w:pPr>
    </w:p>
    <w:p w14:paraId="47DE1959" w14:textId="77777777" w:rsidR="008167ED" w:rsidRPr="002E46AF" w:rsidRDefault="008167ED" w:rsidP="00B92266">
      <w:pPr>
        <w:jc w:val="both"/>
        <w:rPr>
          <w:rFonts w:ascii="Garamond" w:hAnsi="Garamond"/>
          <w:sz w:val="24"/>
          <w:szCs w:val="24"/>
        </w:rPr>
      </w:pPr>
    </w:p>
    <w:sectPr w:rsidR="008167ED" w:rsidRPr="002E46A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B9071" w14:textId="77777777" w:rsidR="00482797" w:rsidRDefault="00482797" w:rsidP="00B92266">
      <w:pPr>
        <w:spacing w:after="0" w:line="240" w:lineRule="auto"/>
      </w:pPr>
      <w:r>
        <w:separator/>
      </w:r>
    </w:p>
  </w:endnote>
  <w:endnote w:type="continuationSeparator" w:id="0">
    <w:p w14:paraId="6D1E3E37" w14:textId="77777777" w:rsidR="00482797" w:rsidRDefault="00482797" w:rsidP="00B9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7B4D1" w14:textId="77777777" w:rsidR="00482797" w:rsidRDefault="00482797" w:rsidP="00B92266">
      <w:pPr>
        <w:spacing w:after="0" w:line="240" w:lineRule="auto"/>
      </w:pPr>
      <w:r>
        <w:separator/>
      </w:r>
    </w:p>
  </w:footnote>
  <w:footnote w:type="continuationSeparator" w:id="0">
    <w:p w14:paraId="4B1208DD" w14:textId="77777777" w:rsidR="00482797" w:rsidRDefault="00482797" w:rsidP="00B92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C70E5" w14:textId="1A99797F" w:rsidR="00B92266" w:rsidRDefault="00B9226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404A4582" wp14:editId="6A4B3273">
          <wp:simplePos x="0" y="0"/>
          <wp:positionH relativeFrom="column">
            <wp:posOffset>-923925</wp:posOffset>
          </wp:positionH>
          <wp:positionV relativeFrom="paragraph">
            <wp:posOffset>-459105</wp:posOffset>
          </wp:positionV>
          <wp:extent cx="2962910" cy="1713230"/>
          <wp:effectExtent l="0" t="0" r="889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910" cy="1713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BB9E75" w14:textId="77777777" w:rsidR="00B92266" w:rsidRDefault="00B92266">
    <w:pPr>
      <w:pStyle w:val="Encabezado"/>
    </w:pPr>
  </w:p>
  <w:p w14:paraId="61DB4BFA" w14:textId="77777777" w:rsidR="00B92266" w:rsidRDefault="00B92266">
    <w:pPr>
      <w:pStyle w:val="Encabezado"/>
    </w:pPr>
  </w:p>
  <w:p w14:paraId="34FEACBC" w14:textId="77777777" w:rsidR="00B92266" w:rsidRDefault="00B92266">
    <w:pPr>
      <w:pStyle w:val="Encabezado"/>
    </w:pPr>
  </w:p>
  <w:p w14:paraId="293565E4" w14:textId="77777777" w:rsidR="00B92266" w:rsidRDefault="00B92266">
    <w:pPr>
      <w:pStyle w:val="Encabezado"/>
    </w:pPr>
  </w:p>
  <w:p w14:paraId="00929B26" w14:textId="77777777" w:rsidR="00B92266" w:rsidRDefault="00B922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B14C6"/>
    <w:multiLevelType w:val="hybridMultilevel"/>
    <w:tmpl w:val="30FA6CD0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43C6E14"/>
    <w:multiLevelType w:val="hybridMultilevel"/>
    <w:tmpl w:val="82800D4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96"/>
    <w:rsid w:val="000965C9"/>
    <w:rsid w:val="00177EE4"/>
    <w:rsid w:val="001D55DD"/>
    <w:rsid w:val="001D6ABF"/>
    <w:rsid w:val="0024588E"/>
    <w:rsid w:val="002E46AF"/>
    <w:rsid w:val="002F19B9"/>
    <w:rsid w:val="0038613A"/>
    <w:rsid w:val="003A6E33"/>
    <w:rsid w:val="003C1AB6"/>
    <w:rsid w:val="00401396"/>
    <w:rsid w:val="0041050A"/>
    <w:rsid w:val="0042416A"/>
    <w:rsid w:val="00482797"/>
    <w:rsid w:val="004A0537"/>
    <w:rsid w:val="00511DC9"/>
    <w:rsid w:val="00514B49"/>
    <w:rsid w:val="005502A4"/>
    <w:rsid w:val="005E56CF"/>
    <w:rsid w:val="00615981"/>
    <w:rsid w:val="00684C07"/>
    <w:rsid w:val="006F38E3"/>
    <w:rsid w:val="00800576"/>
    <w:rsid w:val="008167ED"/>
    <w:rsid w:val="00854C9B"/>
    <w:rsid w:val="008B55A8"/>
    <w:rsid w:val="008B6A2D"/>
    <w:rsid w:val="008E5488"/>
    <w:rsid w:val="008E7240"/>
    <w:rsid w:val="00942F7E"/>
    <w:rsid w:val="00A33CF3"/>
    <w:rsid w:val="00A37603"/>
    <w:rsid w:val="00AF0988"/>
    <w:rsid w:val="00B81632"/>
    <w:rsid w:val="00B92266"/>
    <w:rsid w:val="00C0591E"/>
    <w:rsid w:val="00C316DD"/>
    <w:rsid w:val="00C426E3"/>
    <w:rsid w:val="00D423C3"/>
    <w:rsid w:val="00DA188C"/>
    <w:rsid w:val="00E073A3"/>
    <w:rsid w:val="00E4376C"/>
    <w:rsid w:val="00EA57E1"/>
    <w:rsid w:val="00FE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E8590B"/>
  <w15:docId w15:val="{A24B69BB-913B-4791-B9CA-B135F9AF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26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E5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48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92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266"/>
  </w:style>
  <w:style w:type="paragraph" w:styleId="Piedepgina">
    <w:name w:val="footer"/>
    <w:basedOn w:val="Normal"/>
    <w:link w:val="PiedepginaCar"/>
    <w:uiPriority w:val="99"/>
    <w:unhideWhenUsed/>
    <w:rsid w:val="00B92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Hewitt</dc:creator>
  <cp:lastModifiedBy>Maria Jesus Rubio Cruz</cp:lastModifiedBy>
  <cp:revision>2</cp:revision>
  <dcterms:created xsi:type="dcterms:W3CDTF">2022-06-13T07:13:00Z</dcterms:created>
  <dcterms:modified xsi:type="dcterms:W3CDTF">2022-06-13T07:13:00Z</dcterms:modified>
</cp:coreProperties>
</file>