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42B0" w14:textId="77777777" w:rsidR="00DE5303" w:rsidRDefault="00DE5303" w:rsidP="00391B21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59841761" w14:textId="77777777"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0F553ED" wp14:editId="5EA1531C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5ABD" w14:textId="65277315" w:rsidR="0048116C" w:rsidRPr="00B92052" w:rsidRDefault="001B662B" w:rsidP="001B662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Convenio de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Cotutela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Tesis Doctoral entre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[Universidad socia]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 Universidad de Granada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 el marco de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[nombre de los programas de doctorado o escuelas de doctorado en cada institución]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F553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9485ABD" w14:textId="65277315" w:rsidR="0048116C" w:rsidRPr="00B92052" w:rsidRDefault="001B662B" w:rsidP="001B662B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Convenio de Cotutela de Tesis Doctoral entre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[Universidad socia]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y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La Universidad de Granada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en el marco de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[nombre de los programas de doctorado o escuelas de doctorado en cada institución]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D2FC" w14:textId="77777777"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14:paraId="0EDCFA91" w14:textId="54A06F93" w:rsidR="005B1493" w:rsidRPr="00075E7D" w:rsidRDefault="00075E7D" w:rsidP="00075E7D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REUNIDOS</w:t>
      </w:r>
    </w:p>
    <w:p w14:paraId="7284B4CC" w14:textId="0452DA97" w:rsidR="00931F86" w:rsidRPr="00931F86" w:rsidRDefault="001B662B" w:rsidP="00931F8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De una parte, el Sr. D. 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del Rector o representante legal]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en su calidad de representante legal y Rector de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institución]</w:t>
      </w:r>
      <w:r w:rsidRPr="001B662B">
        <w:rPr>
          <w:rFonts w:ascii="Palatino Linotype" w:hAnsi="Palatino Linotype"/>
          <w:i/>
          <w:i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institución de educación superior reconocida mediante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[norma o acuerdo de nombramiento],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 xml:space="preserve"> 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con domicilio legal en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[dirección completa del domicilio de la institución],</w:t>
      </w:r>
    </w:p>
    <w:p w14:paraId="1ED7CCB1" w14:textId="77777777" w:rsidR="005767C2" w:rsidRPr="005767C2" w:rsidRDefault="005767C2" w:rsidP="005767C2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5767C2">
        <w:rPr>
          <w:rFonts w:ascii="Palatino Linotype" w:hAnsi="Palatino Linotype"/>
          <w:noProof/>
          <w:sz w:val="20"/>
          <w:szCs w:val="20"/>
        </w:rPr>
        <w:t>Español</w:t>
      </w:r>
    </w:p>
    <w:p w14:paraId="57D4528E" w14:textId="77777777" w:rsidR="005767C2" w:rsidRPr="005767C2" w:rsidRDefault="005767C2" w:rsidP="005767C2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5767C2">
        <w:rPr>
          <w:rFonts w:ascii="Palatino Linotype" w:hAnsi="Palatino Linotype"/>
          <w:noProof/>
          <w:sz w:val="20"/>
          <w:szCs w:val="20"/>
        </w:rPr>
        <w:t>Y de otra, el Sr. D. Pedro Mercado Pacheco, en nombre y representación de la Universidad de Granada (España) de la que es Rector Magnífico en virtud del Decreto 131/2023, de 12 de junio, (BOJA n.º 113, de 15 de junio de 2023), actuando con las atribuciones que le confieren el artículo 50 de la Ley Orgánica 2/2023, de 22 de marzo, del Sistema Universitario y el artículo 45, k) de los Estatutos de la Universidad de Granada, y con domicilio legal en C/ Cuesta del Hospicio s/n, 18071 Granada (España),</w:t>
      </w:r>
    </w:p>
    <w:p w14:paraId="39F0434B" w14:textId="3168DC4A" w:rsidR="005B1493" w:rsidRDefault="005B1493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14:paraId="51F05957" w14:textId="392334B6" w:rsidR="004F311B" w:rsidRDefault="00E9513F" w:rsidP="00E9513F">
      <w:pPr>
        <w:spacing w:before="120" w:line="320" w:lineRule="exact"/>
        <w:ind w:left="567" w:right="567"/>
        <w:jc w:val="center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w:t>ACUERDAN</w:t>
      </w:r>
    </w:p>
    <w:p w14:paraId="40BE64AC" w14:textId="005B8455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Teniendo en cuenta la normativa aplicable a los estudios de doctorado en ambas universidades:</w:t>
      </w:r>
    </w:p>
    <w:p w14:paraId="2F9B0FDB" w14:textId="70418286" w:rsidR="001B662B" w:rsidRP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sz w:val="20"/>
          <w:szCs w:val="20"/>
        </w:rPr>
        <w:t>En la universidad socia:</w:t>
      </w:r>
    </w:p>
    <w:p w14:paraId="1C394D16" w14:textId="5D4F147D" w:rsidR="001B662B" w:rsidRPr="001B662B" w:rsidRDefault="001B662B" w:rsidP="009B5206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3DD1F4E6" w14:textId="18877D25" w:rsidR="001B662B" w:rsidRDefault="001B662B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8C54E29" w14:textId="20D8AC57" w:rsidR="00DF5F15" w:rsidRDefault="00DF5F15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60DC507C" w14:textId="77777777" w:rsidR="00DF5F15" w:rsidRPr="00DF5F15" w:rsidRDefault="00DF5F15" w:rsidP="00DF5F15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173B01C8" w14:textId="78726B93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 xml:space="preserve">En la Universidad de Granada:  </w:t>
      </w:r>
    </w:p>
    <w:p w14:paraId="0730564E" w14:textId="5B26299E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Real Decreto 99/2011 del 28 de mayo de 2011 por el que se regulan las enseñanzas oficiales de doctorado.</w:t>
      </w:r>
    </w:p>
    <w:p w14:paraId="646BA508" w14:textId="1B1D322A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Normas Reguladoras de las Enseñanzas Oficiales de Doctorado y del Título de Doctor por la Universidad de Granada (aprobadas en la sesión ordinaria del Consejo de Gobierno de 30 de octubre de 2013)</w:t>
      </w:r>
    </w:p>
    <w:p w14:paraId="5AC68F63" w14:textId="0F452626" w:rsidR="00DF5F15" w:rsidRPr="003D5C93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 xml:space="preserve">Normativa de </w:t>
      </w:r>
      <w:proofErr w:type="spellStart"/>
      <w:r w:rsidRPr="001B662B">
        <w:rPr>
          <w:rFonts w:ascii="Palatino Linotype" w:hAnsi="Palatino Linotype"/>
          <w:sz w:val="20"/>
          <w:szCs w:val="20"/>
        </w:rPr>
        <w:t>cotutela</w:t>
      </w:r>
      <w:proofErr w:type="spellEnd"/>
      <w:r w:rsidRPr="001B662B">
        <w:rPr>
          <w:rFonts w:ascii="Palatino Linotype" w:hAnsi="Palatino Linotype"/>
          <w:sz w:val="20"/>
          <w:szCs w:val="20"/>
        </w:rPr>
        <w:t xml:space="preserve"> internacional de tesis doctorales de la Universidad de Granada, aprobada en la sesión ordinaria del Consejo de Gobierno de 27 de septiembre de 2018.</w:t>
      </w:r>
    </w:p>
    <w:p w14:paraId="217F0A0D" w14:textId="77777777" w:rsidR="00DF5F15" w:rsidRPr="001B662B" w:rsidRDefault="00DF5F15" w:rsidP="009B5206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A63283B" w14:textId="1274C90D" w:rsidR="00DF1223" w:rsidRPr="00DF1223" w:rsidRDefault="00DF1223" w:rsidP="004F311B">
      <w:pPr>
        <w:tabs>
          <w:tab w:val="left" w:pos="1418"/>
        </w:tabs>
        <w:spacing w:before="120" w:line="320" w:lineRule="exact"/>
        <w:ind w:left="1702" w:right="567" w:hanging="284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CLÁUSULAS</w:t>
      </w:r>
    </w:p>
    <w:p w14:paraId="56B3F895" w14:textId="0F2C1D0D" w:rsidR="001B662B" w:rsidRPr="001B666A" w:rsidRDefault="000E03CF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6A">
        <w:rPr>
          <w:rFonts w:ascii="Palatino Linotype" w:hAnsi="Palatino Linotype"/>
          <w:b/>
          <w:sz w:val="20"/>
          <w:szCs w:val="20"/>
        </w:rPr>
        <w:t xml:space="preserve"> </w:t>
      </w:r>
      <w:r w:rsidR="005B1493" w:rsidRPr="001B666A">
        <w:rPr>
          <w:rFonts w:ascii="Palatino Linotype" w:hAnsi="Palatino Linotype"/>
          <w:b/>
          <w:sz w:val="20"/>
          <w:szCs w:val="20"/>
        </w:rPr>
        <w:t>1.</w:t>
      </w:r>
      <w:r w:rsidR="005B1493" w:rsidRPr="001B666A">
        <w:rPr>
          <w:rFonts w:ascii="Palatino Linotype" w:hAnsi="Palatino Linotype"/>
          <w:b/>
          <w:sz w:val="20"/>
          <w:szCs w:val="20"/>
        </w:rPr>
        <w:tab/>
      </w:r>
      <w:r w:rsidR="001B662B" w:rsidRPr="001B666A">
        <w:rPr>
          <w:rFonts w:ascii="Palatino Linotype" w:hAnsi="Palatino Linotype"/>
          <w:b/>
          <w:sz w:val="20"/>
          <w:szCs w:val="20"/>
        </w:rPr>
        <w:t>Objetivo</w:t>
      </w:r>
    </w:p>
    <w:p w14:paraId="1052E55E" w14:textId="7B758191" w:rsidR="009B5206" w:rsidRDefault="00E14022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lastRenderedPageBreak/>
        <w:tab/>
      </w:r>
      <w:r w:rsidR="009B5206"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 el objetivo común de estimular la cooperación científica y promover la movilidad de investigadores entre la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[Universidad socia]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la Universidad de Granada, el presente convenio establece el marco de colaboración necesario para la codirección del trabajo de tesis doctoral de:</w:t>
      </w:r>
    </w:p>
    <w:p w14:paraId="65F884EB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AEC689D" w14:textId="205648E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i/>
          <w:iCs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Doctoranda/Doctorando: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 [Nombre del Doctorando/a]</w:t>
      </w:r>
    </w:p>
    <w:p w14:paraId="3FB6DDF2" w14:textId="29382C79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(de aquí en adelante “el doctorando/la doctoranda”)</w:t>
      </w:r>
    </w:p>
    <w:p w14:paraId="14D4EB44" w14:textId="6B0EF44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conducente a la obtención del los títulos:  </w:t>
      </w:r>
    </w:p>
    <w:p w14:paraId="47524A4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AF92119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ab/>
        <w:t xml:space="preserve">[Especificar el título que se obtendrá por la Univ. socia]  </w:t>
      </w:r>
    </w:p>
    <w:p w14:paraId="02778D9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F803EC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Doctor por la Universidad de Granada</w:t>
      </w:r>
    </w:p>
    <w:p w14:paraId="35F4954F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87CBEB5" w14:textId="18ACDA1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El </w:t>
      </w:r>
      <w:r w:rsidR="00B55A3C">
        <w:rPr>
          <w:rFonts w:ascii="Palatino Linotype" w:hAnsi="Palatino Linotype"/>
          <w:noProof/>
          <w:sz w:val="20"/>
          <w:szCs w:val="20"/>
        </w:rPr>
        <w:t>tema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del proyecto de tesis del doctorando/da es: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[Especificar el </w:t>
      </w:r>
      <w:r w:rsidR="00B55A3C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tema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 del proyecto de tesis],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se llevará a cabo en el marco de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los programas de doctorado o escuelas de doctorado en cada institución].</w:t>
      </w:r>
    </w:p>
    <w:p w14:paraId="17E8D65E" w14:textId="37BE04DC" w:rsidR="001E3EE8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Un resumen del plan de investigación se presenta en el Anexo I. </w:t>
      </w:r>
    </w:p>
    <w:p w14:paraId="65448539" w14:textId="20FFFF10" w:rsid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 </w:t>
      </w:r>
    </w:p>
    <w:p w14:paraId="6946F15F" w14:textId="21B1492D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2. Aplicación de legislación nacional y de las normas de las instituciones</w:t>
      </w:r>
    </w:p>
    <w:p w14:paraId="622EC91A" w14:textId="08F4BB46" w:rsid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Lo estipulado en este convenio no puede oponerse a la legislación nacional o la normativa institucional relativa a los estudios de doctorado y a la obtención del título de doctor en ninguno de los dos países. Todas las partes se comprometen a actuar conforme a la normativa vigente en ambas instituciones y a sus códigos de buenas prácticas, y a resolver  por mutuo acuerdo cualquier dificultad que pudiese derivarse de la interpretación de las normativas mencionadas.</w:t>
      </w:r>
    </w:p>
    <w:p w14:paraId="3530C139" w14:textId="70A46E83" w:rsidR="001E3EE8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El/La doctorando/a debe cumplir todos los requisitos establecidos por ambas instituciones en relación a la admisión al programa de doctorado, su progreso y evaluación, así como a la presentación y defensa de la tesis doctoral.</w:t>
      </w:r>
    </w:p>
    <w:p w14:paraId="6F307A1E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02F77C30" w14:textId="2950FC85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3. Matrícula y precios públicos</w:t>
      </w:r>
    </w:p>
    <w:p w14:paraId="42254A72" w14:textId="437E8FC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Durante el desarrollo del trabajo de investigación de esta tesis en régimen de cotutela, el doctorando/da estará matriculado/da en ambas universidades; sin embargo, el/ella </w:t>
      </w:r>
      <w:r w:rsidR="001B662B" w:rsidRPr="001B662B">
        <w:rPr>
          <w:rFonts w:ascii="Palatino Linotype" w:hAnsi="Palatino Linotype"/>
          <w:noProof/>
          <w:sz w:val="20"/>
          <w:szCs w:val="20"/>
        </w:rPr>
        <w:lastRenderedPageBreak/>
        <w:t xml:space="preserve">solo abonará los precios públicos correspondientes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Universidad],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estando exento/a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otra universidad].</w:t>
      </w:r>
    </w:p>
    <w:p w14:paraId="2BA5C6FD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1CFAE02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  <w:t xml:space="preserve">           o (alternativa)</w:t>
      </w:r>
    </w:p>
    <w:p w14:paraId="67532AE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7CA12E16" w14:textId="695F347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[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Durante el desarrollo del trabajo de investigación de esta tesis en régimen de cotutela, el doctorando/da estará matriculado/da en ambas universidades; el/ella abonará los precios públicos cada curso en la universidad en la que se encuentre realizando su trabajo de tesis, estando exento en la otra universidad.]</w:t>
      </w:r>
    </w:p>
    <w:p w14:paraId="4E720A36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</w:p>
    <w:p w14:paraId="63BB63BD" w14:textId="29B8219A" w:rsidR="001B662B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En cualquier caso, el/la doctorando/a deberá abonar los precios públicos correspondientes a la apertura de expediente en la primera matrícula en la Universidad de Granada así como los correspondientes a la expedición del título de doctor.</w:t>
      </w:r>
    </w:p>
    <w:p w14:paraId="17EDDAE7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92C1849" w14:textId="03624492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4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Duración de los estudios de doctorado y distribución de los periodos de trabajo en cada universidad</w:t>
      </w:r>
    </w:p>
    <w:p w14:paraId="4BAC5BFF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52174F" w14:textId="78BF5420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duración de los estudios de doctorado será de tres </w:t>
      </w:r>
      <w:r w:rsidR="00BA1529">
        <w:rPr>
          <w:rFonts w:ascii="Palatino Linotype" w:hAnsi="Palatino Linotype"/>
          <w:noProof/>
          <w:sz w:val="20"/>
          <w:szCs w:val="20"/>
          <w:lang w:val="es-ES_tradnl"/>
        </w:rPr>
        <w:t>años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(prorrogable por un </w:t>
      </w:r>
      <w:r w:rsidR="00BA1529">
        <w:rPr>
          <w:rFonts w:ascii="Palatino Linotype" w:hAnsi="Palatino Linotype"/>
          <w:noProof/>
          <w:sz w:val="20"/>
          <w:szCs w:val="20"/>
          <w:lang w:val="es-ES_tradnl"/>
        </w:rPr>
        <w:t>año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más de acuerdo con la normativa de las dos instituciones), a contar desde la primera</w:t>
      </w:r>
      <w:bookmarkStart w:id="0" w:name="_GoBack"/>
      <w:bookmarkEnd w:id="0"/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admisión del doctorando/da al programa de doctorado.</w:t>
      </w:r>
    </w:p>
    <w:p w14:paraId="1E550B17" w14:textId="77777777" w:rsidR="001B662B" w:rsidRPr="001B662B" w:rsidRDefault="001B662B" w:rsidP="009B5206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F973F95" w14:textId="0128FA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doctorando/da y sus directores acordarán cómo se repartirá el tiempo de trabajo entre las dos instituciones, teniendo en cuenta las necesidades derivadas de la investigación y las circunstancias del doctorando/da.</w:t>
      </w:r>
    </w:p>
    <w:p w14:paraId="286F02E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45CE6414" w14:textId="1C2BC201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el doctorando/da debe realizar una estancia mínima de 6 meses en cada institución, a contar desde su admisión al programa de doctorado.</w:t>
      </w:r>
    </w:p>
    <w:p w14:paraId="118FC154" w14:textId="77777777" w:rsidR="001E3EE8" w:rsidRPr="001B662B" w:rsidRDefault="001E3EE8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21BA830" w14:textId="6D450407" w:rsidR="001B662B" w:rsidRPr="00DF5F15" w:rsidRDefault="000E03CF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5.  Seguridad social y cobertura de seguro</w:t>
      </w:r>
    </w:p>
    <w:p w14:paraId="6A10136D" w14:textId="55BE672C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El/la doctorando/da será responsable de su cobertura sanitaria en caso de enfermedad y accidente durante su estancia en cada una de las universidades. Asi mismo, será responsable de adquirir un seguro de repatriación en caso de enfermedad o accidente durante los periodos de movilidad, de acuerdo con la normativa de cada universidad.</w:t>
      </w:r>
    </w:p>
    <w:p w14:paraId="1C34EE67" w14:textId="77777777" w:rsidR="001B662B" w:rsidRPr="001B662B" w:rsidRDefault="001B662B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5AAB465" w14:textId="3FE19513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6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.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Codirectores de la tesis doctoral</w:t>
      </w:r>
    </w:p>
    <w:p w14:paraId="70D74B66" w14:textId="0488DA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trabajo de investigación del doctorando/da será dirigido conjuntamente por:</w:t>
      </w:r>
    </w:p>
    <w:p w14:paraId="0E74778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251B1A7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Prof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. [nombre del director/ra], [univ. socia]</w:t>
      </w:r>
    </w:p>
    <w:p w14:paraId="1BD4051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Prof.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[nombre del director/ra],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Universidad de Granada</w:t>
      </w:r>
    </w:p>
    <w:p w14:paraId="2FD397AC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36E7F4B" w14:textId="0E1364F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Ambos directores se responsabilizan de dirigir el trabajo de tesis hasta su finalización, atendiendo a la normativa vigente en sus respectivas universidades y apoyándose mutuamente en sus obligaciones como directores. Los dos directores se consultarán regularmente sobre el progreso del trabajo del doctorando/da.</w:t>
      </w:r>
    </w:p>
    <w:p w14:paraId="211649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F20943F" w14:textId="1915778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Si alguno de los directores cesara como director de la tesis, sería remplazado  por la universidad correspondiente según su normativa. El supervisor responsable de cada institución se compromete a informar de cualquier cambio que se produzca en su vinculación profesional y/o académica con la institución a la que representa hasta que la tesis sea defendida. Cualquier cambio de este tipo debe notificarse a la otra universidad y al doctorando/da  a su debido tiempo. Si esta notificación no se efectuase o no fuese aprobada, el presente convenio de cotutela se rescindirá automáticamente. En tal caso se garantizará que el/la doctorando/da pueda finalizar su doctorado en la institución a la que pertenezca el otro/a director/ra.</w:t>
      </w:r>
    </w:p>
    <w:p w14:paraId="7C51F916" w14:textId="4FFDC86F" w:rsidR="001B662B" w:rsidRPr="001B662B" w:rsidRDefault="001B662B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6FCDCEC1" w14:textId="23A77FC7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7. Intercambio de información</w:t>
      </w:r>
    </w:p>
    <w:p w14:paraId="4581B56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1A056B" w14:textId="679846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Las dos universidades intercambiarán a través de los dos directores toda la información y documentación necesarias para la codirección de la tesis doctoral, su preparación y defensa.  </w:t>
      </w:r>
    </w:p>
    <w:p w14:paraId="2D4EA626" w14:textId="279DFCD1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Para  procedimientos administrativos, los responsables </w:t>
      </w:r>
      <w:r w:rsidR="00E14022">
        <w:rPr>
          <w:rFonts w:ascii="Palatino Linotype" w:hAnsi="Palatino Linotype"/>
          <w:noProof/>
          <w:sz w:val="20"/>
          <w:szCs w:val="20"/>
          <w:lang w:val="es-ES_tradnl"/>
        </w:rPr>
        <w:t>de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cada universidad serán:</w:t>
      </w:r>
    </w:p>
    <w:p w14:paraId="3D48D63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4E269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[Universidad socia:</w:t>
      </w:r>
    </w:p>
    <w:p w14:paraId="072A3975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Datos de contacto/Dirección/correo electrónico]</w:t>
      </w:r>
    </w:p>
    <w:p w14:paraId="49C7B22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D094A5F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En la Universidad de Granada:</w:t>
      </w:r>
    </w:p>
    <w:p w14:paraId="3876E2B2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School for Postgraduate Studies</w:t>
      </w:r>
    </w:p>
    <w:p w14:paraId="43E3ABBE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Area</w:t>
      </w:r>
    </w:p>
    <w:p w14:paraId="1040732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The University of Granada</w:t>
      </w:r>
    </w:p>
    <w:p w14:paraId="138DDAC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Avda. de Madrid n. 13</w:t>
      </w:r>
    </w:p>
    <w:p w14:paraId="440E2489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18071 Granada, Spain</w:t>
      </w:r>
    </w:p>
    <w:p w14:paraId="6D9C705C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epinternacional@ugr.es</w:t>
      </w:r>
    </w:p>
    <w:p w14:paraId="258F7C6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0CA41C04" w14:textId="3335AD01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8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Lectura y defensa de la tesis</w:t>
      </w:r>
    </w:p>
    <w:p w14:paraId="0ED3797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1E7333A" w14:textId="57E59863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lectura y defensa de la tesis se efectuará en la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[universidad],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el/la doctorando/da y sus dos directoras/res.   </w:t>
      </w:r>
    </w:p>
    <w:p w14:paraId="7DA51A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208B9AB" w14:textId="1E13E0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antes de la lectura y defensa de la tesis debera cumplir con los requisitos establecidos en la Universidad de Granada para el depósito de la tesis doctoral. En particular, deberá solicitar y obtener autorización para presentación de la tesis según el procedimiento establecido en las normas reguladoras del Doctorado en la Universidad de Granada antes de la defensa en la 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[universidad],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así como abonar los precios públicos correspondientes. </w:t>
      </w:r>
    </w:p>
    <w:p w14:paraId="63C7AEA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E84658E" w14:textId="44C57BE9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9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Idioma</w:t>
      </w:r>
    </w:p>
    <w:p w14:paraId="3838E27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95495AA" w14:textId="72F8A51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tesis doctoral y su resumen se escribirán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, y la defensa se realizará en 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 el/la doctorando/da y sus dos directoras/res teniendo en cuenta los requisitos de la universidad en la que la tesis va a ser presentada.</w:t>
      </w:r>
    </w:p>
    <w:p w14:paraId="3CFEA1E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F96F504" w14:textId="47E2EC14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Se incluirá también un resumen escrito extenso  de la tesis en el idioma autorizado en la otra institución.</w:t>
      </w:r>
    </w:p>
    <w:p w14:paraId="2D966972" w14:textId="77777777" w:rsidR="00DF5F15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B808DA" w14:textId="6793D670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10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Tribunal</w:t>
      </w:r>
    </w:p>
    <w:p w14:paraId="6538610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EFD8A2" w14:textId="67878B10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 composición del tribunal encargado de valorar la tesis  se decidirá por acuerdo entre las partes, teniendo en cuenta la normativa de las dos instituciones.</w:t>
      </w:r>
    </w:p>
    <w:p w14:paraId="12569F70" w14:textId="4FFB672C" w:rsid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</w:p>
    <w:p w14:paraId="6BCCC439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Los directores </w:t>
      </w:r>
      <w:r w:rsidRPr="0086261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formarán/no formarán</w:t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 parte del Tribunal.</w:t>
      </w:r>
    </w:p>
    <w:p w14:paraId="2990A702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D63CB93" w14:textId="6212FAEB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Cuando el acto de defensa no sea organizado por la Universidad de Granada formará parte del Tribunal, al menos, un profesor permanente de la Universidad de Granada.</w:t>
      </w:r>
    </w:p>
    <w:p w14:paraId="688583B1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AB1F240" w14:textId="2AB1430D" w:rsid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En caso necesario, los miembros del tribunal podrán participar en el acto de defensa a través de los sistemas de video-conferencia habilitados por la institución que organice la defensa.</w:t>
      </w:r>
    </w:p>
    <w:p w14:paraId="386E6124" w14:textId="77777777" w:rsidR="00D57667" w:rsidRP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57B988BC" w14:textId="741303B0" w:rsidR="00D57667" w:rsidRPr="001B662B" w:rsidRDefault="00E14022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la Universidad de Granada solo asumirá los gastos de viaje y manutención correspondientes al desplazamiento de un único miembro del Tribunal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desde/al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el extranjero. </w:t>
      </w:r>
    </w:p>
    <w:p w14:paraId="109E3ADD" w14:textId="77777777" w:rsidR="00DF5F15" w:rsidRPr="001B662B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BA1E569" w14:textId="29BC51A2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6A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11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Título de doctor o doctora</w:t>
      </w:r>
    </w:p>
    <w:p w14:paraId="1CEAD27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7984F6E" w14:textId="45A720B9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Tras cumplir, según la normativa de ambas universidades, con todos los requisitos necesarios para obtener el título de doctor o doctora y tras una única lectura y defensa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de la tesis en la universidad acordada, las dos universidades concederán el título de doctor o doctora correspondiente.</w:t>
      </w:r>
    </w:p>
    <w:p w14:paraId="292C1E0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87EDB3" w14:textId="379F41F5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El título, los certificados y/o el suplemento al título emitidos por ambas universidades mencionarán explícitamente que la tesis se ha realizado en régimen de cotutela. </w:t>
      </w:r>
    </w:p>
    <w:p w14:paraId="25B69DA2" w14:textId="77777777" w:rsidR="001B662B" w:rsidRPr="001E3EE8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</w:p>
    <w:p w14:paraId="69CA0CC4" w14:textId="31E500D3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12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Derechos de propiedad intelectual</w:t>
      </w:r>
    </w:p>
    <w:p w14:paraId="0758AEE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03A4C0C" w14:textId="73B22B4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caso de que se generasen derechos de propiedad intelectual será de aplicación la regulación nacional de cada una de las universidades cooperantes.</w:t>
      </w:r>
    </w:p>
    <w:p w14:paraId="078465C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2124" w:right="567" w:hanging="706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D41D2EA" w14:textId="505D5D08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13</w:t>
      </w:r>
      <w:r w:rsidR="001E3EE8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Protección de datos</w:t>
      </w:r>
    </w:p>
    <w:p w14:paraId="614567B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A902D8" w14:textId="1533CD8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(fuera de la UE), así como [ley de aplicación en el otro país].</w:t>
      </w:r>
    </w:p>
    <w:p w14:paraId="74DEDBC0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4A1594D" w14:textId="72726A7B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14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Entrada en vigor y finalización  </w:t>
      </w:r>
    </w:p>
    <w:p w14:paraId="5CEB9EE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A5F1A04" w14:textId="7F60F32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entrará en vigor el día de su firma por todas las partes y será válido hasta el final del curso académico en el que la tesis haya sido presentada.</w:t>
      </w:r>
    </w:p>
    <w:p w14:paraId="6D75F181" w14:textId="455E39ED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podrá finalizar</w:t>
      </w:r>
      <w:r w:rsidR="001E3EE8">
        <w:rPr>
          <w:rFonts w:ascii="Palatino Linotype" w:hAnsi="Palatino Linotype"/>
          <w:noProof/>
          <w:sz w:val="20"/>
          <w:szCs w:val="20"/>
          <w:lang w:val="es-ES_tradnl"/>
        </w:rPr>
        <w:t>:</w:t>
      </w:r>
    </w:p>
    <w:p w14:paraId="60BECAD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278600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mutuo acuerdo entre las partes;</w:t>
      </w:r>
    </w:p>
    <w:p w14:paraId="2F083EF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por el doctorando, mediante escrito comunicando las razones de esta decisión;   </w:t>
      </w:r>
    </w:p>
    <w:p w14:paraId="6A6538F7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director renunciase o fuese cesado y no pudiese ser remplazado adecuadamente, en su caso;</w:t>
      </w:r>
    </w:p>
    <w:p w14:paraId="4847396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si el doctorando contraviniese de forma reiterada y grave la normativa de la universidad;</w:t>
      </w:r>
    </w:p>
    <w:p w14:paraId="6F718D1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doctorando no progrese adecuadamente y la normativa de la universidad destinada a resolver estos problemas no hubiese sido efectiva.</w:t>
      </w:r>
    </w:p>
    <w:p w14:paraId="723F7EE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8F551CC" w14:textId="327C50DF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antes de plantear  la finalización de este convenio, las partes acuerdan consultarse.</w:t>
      </w:r>
    </w:p>
    <w:p w14:paraId="464FB0C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D1D3DC1" w14:textId="66374125" w:rsidR="00704258" w:rsidRPr="000D4279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Las partes acuerdan resolver amigablemente cualquier controversia que se derive de la interpretación del presente convenio. Si ello no fuese posible, la cuestión se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someterá a una comisión de arbitraje; cada parte nombrará un miembro de dicha comisión y elegirán  un tercer miembro por mutuo acuerdo.</w:t>
      </w:r>
    </w:p>
    <w:p w14:paraId="18E7872C" w14:textId="77777777" w:rsidR="00BA0060" w:rsidRDefault="00BA0060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</w:p>
    <w:p w14:paraId="55FC3F98" w14:textId="62ACCB14" w:rsidR="00A103C8" w:rsidRDefault="001E3EE8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  <w:r w:rsidRPr="001E3EE8">
        <w:rPr>
          <w:rFonts w:ascii="Palatino Linotype" w:hAnsi="Palatino Linotype"/>
          <w:iCs/>
          <w:sz w:val="20"/>
          <w:szCs w:val="20"/>
        </w:rPr>
        <w:t xml:space="preserve">Firmado en tres </w:t>
      </w:r>
      <w:r w:rsidRPr="001E3EE8">
        <w:rPr>
          <w:rFonts w:ascii="Palatino Linotype" w:hAnsi="Palatino Linotype"/>
          <w:b/>
          <w:bCs/>
          <w:i/>
          <w:sz w:val="20"/>
          <w:szCs w:val="20"/>
        </w:rPr>
        <w:t xml:space="preserve">[indicar el idioma y el </w:t>
      </w:r>
      <w:proofErr w:type="spellStart"/>
      <w:r w:rsidRPr="001E3EE8">
        <w:rPr>
          <w:rFonts w:ascii="Palatino Linotype" w:hAnsi="Palatino Linotype"/>
          <w:b/>
          <w:bCs/>
          <w:i/>
          <w:sz w:val="20"/>
          <w:szCs w:val="20"/>
        </w:rPr>
        <w:t>numero</w:t>
      </w:r>
      <w:proofErr w:type="spellEnd"/>
      <w:r w:rsidRPr="001E3EE8">
        <w:rPr>
          <w:rFonts w:ascii="Palatino Linotype" w:hAnsi="Palatino Linotype"/>
          <w:b/>
          <w:bCs/>
          <w:i/>
          <w:sz w:val="20"/>
          <w:szCs w:val="20"/>
        </w:rPr>
        <w:t xml:space="preserve"> de copias] </w:t>
      </w:r>
      <w:r w:rsidRPr="001E3EE8">
        <w:rPr>
          <w:rFonts w:ascii="Palatino Linotype" w:hAnsi="Palatino Linotype"/>
          <w:iCs/>
          <w:sz w:val="20"/>
          <w:szCs w:val="20"/>
        </w:rPr>
        <w:t>originales:</w:t>
      </w:r>
    </w:p>
    <w:p w14:paraId="3C1DF1C3" w14:textId="77777777" w:rsidR="001E3EE8" w:rsidRPr="001E3EE8" w:rsidRDefault="001E3EE8" w:rsidP="009B5206">
      <w:pPr>
        <w:spacing w:line="320" w:lineRule="exact"/>
        <w:jc w:val="both"/>
        <w:rPr>
          <w:rFonts w:ascii="Palatino Linotype" w:hAnsi="Palatino Linotype"/>
          <w:iCs/>
          <w:sz w:val="20"/>
          <w:szCs w:val="20"/>
        </w:rPr>
      </w:pPr>
    </w:p>
    <w:tbl>
      <w:tblPr>
        <w:tblW w:w="8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4029"/>
      </w:tblGrid>
      <w:tr w:rsidR="001E3EE8" w:rsidRPr="001E3EE8" w14:paraId="3EFB7F27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B0915C" w14:textId="092579D7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Universidad de Granada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C5452C" w14:textId="51756ECF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  <w:t>[Universidad socia]</w:t>
            </w:r>
          </w:p>
        </w:tc>
      </w:tr>
      <w:tr w:rsidR="001E3EE8" w:rsidRPr="001E3EE8" w14:paraId="259947CA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4ACCA8FF" w14:textId="7A2B09EC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</w:t>
            </w:r>
          </w:p>
          <w:p w14:paraId="287C22BE" w14:textId="0B182F8B" w:rsidR="001E3EE8" w:rsidRPr="001E3EE8" w:rsidRDefault="00DE240F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Pedro Mercado Pacheco</w:t>
            </w:r>
          </w:p>
          <w:p w14:paraId="5149D0A9" w14:textId="21D5763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2E0CE38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</w:t>
            </w:r>
          </w:p>
          <w:p w14:paraId="5553EBCC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[Nombre del Rector]</w:t>
            </w:r>
          </w:p>
          <w:p w14:paraId="17D6C6E7" w14:textId="0F89C675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</w:tr>
      <w:tr w:rsidR="001E3EE8" w:rsidRPr="001E3EE8" w14:paraId="39547749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463C8E2" w14:textId="08F1357D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 xml:space="preserve"> de la Escuela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31E37EF" w14:textId="6B235E3C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[Coordinador]</w:t>
            </w:r>
          </w:p>
        </w:tc>
      </w:tr>
      <w:tr w:rsidR="001E3EE8" w:rsidRPr="001E3EE8" w14:paraId="234BD2C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3DAE98E4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</w:p>
          <w:p w14:paraId="7870EC7B" w14:textId="59B6ECFA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 del Programa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F2D2E09" w14:textId="6CA8336E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/a de tesis]</w:t>
            </w:r>
          </w:p>
        </w:tc>
      </w:tr>
      <w:tr w:rsidR="001E3EE8" w:rsidRPr="001E3EE8" w14:paraId="70054CB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2EE20F62" w14:textId="5E8F438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/</w:t>
            </w:r>
            <w:proofErr w:type="spell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ra</w:t>
            </w:r>
            <w:proofErr w:type="spell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 xml:space="preserve"> de tesis]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74FC71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</w:p>
        </w:tc>
      </w:tr>
    </w:tbl>
    <w:p w14:paraId="3FDB9151" w14:textId="7FD6762B" w:rsidR="001E3EE8" w:rsidRPr="001E3EE8" w:rsidRDefault="001E3EE8" w:rsidP="00DF5F15">
      <w:pPr>
        <w:spacing w:after="200"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E3EE8">
        <w:rPr>
          <w:rFonts w:ascii="Palatino Linotype" w:hAnsi="Palatino Linotype"/>
          <w:b/>
          <w:bCs/>
          <w:sz w:val="20"/>
          <w:szCs w:val="20"/>
        </w:rPr>
        <w:t>[Doctorando/a]</w:t>
      </w:r>
    </w:p>
    <w:sectPr w:rsidR="001E3EE8" w:rsidRPr="001E3EE8" w:rsidSect="005865E6">
      <w:headerReference w:type="default" r:id="rId8"/>
      <w:pgSz w:w="11906" w:h="16838" w:code="9"/>
      <w:pgMar w:top="1440" w:right="1080" w:bottom="1440" w:left="108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1F95" w14:textId="77777777" w:rsidR="009D7D59" w:rsidRDefault="009D7D59" w:rsidP="00803352">
      <w:r>
        <w:separator/>
      </w:r>
    </w:p>
  </w:endnote>
  <w:endnote w:type="continuationSeparator" w:id="0">
    <w:p w14:paraId="056B5A1C" w14:textId="77777777" w:rsidR="009D7D59" w:rsidRDefault="009D7D5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2A13" w14:textId="77777777" w:rsidR="009D7D59" w:rsidRDefault="009D7D59" w:rsidP="00803352">
      <w:r>
        <w:separator/>
      </w:r>
    </w:p>
  </w:footnote>
  <w:footnote w:type="continuationSeparator" w:id="0">
    <w:p w14:paraId="042DFB1D" w14:textId="77777777" w:rsidR="009D7D59" w:rsidRDefault="009D7D59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B420" w14:textId="0FB20A0D" w:rsidR="00840B23" w:rsidRDefault="00840B23" w:rsidP="00B744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26186" wp14:editId="68344A6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2225040" cy="617220"/>
          <wp:effectExtent l="0" t="0" r="381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41E99" w14:textId="2869B1FE" w:rsidR="00840B23" w:rsidRDefault="00840B23" w:rsidP="00B7443C">
    <w:pPr>
      <w:pStyle w:val="Encabezado"/>
    </w:pPr>
    <w:r>
      <w:t>LOGO DE LA INSTITUCIÓN</w:t>
    </w:r>
  </w:p>
  <w:p w14:paraId="57E2EAEE" w14:textId="77777777" w:rsidR="00840B23" w:rsidRDefault="00840B23" w:rsidP="00B7443C">
    <w:pPr>
      <w:pStyle w:val="Encabezado"/>
    </w:pPr>
  </w:p>
  <w:p w14:paraId="42D79371" w14:textId="77777777" w:rsidR="00840B23" w:rsidRDefault="00840B23" w:rsidP="00B7443C">
    <w:pPr>
      <w:pStyle w:val="Encabezado"/>
    </w:pPr>
  </w:p>
  <w:p w14:paraId="55B7AF1B" w14:textId="3A8EB492" w:rsidR="005C5417" w:rsidRDefault="005C5417" w:rsidP="00B7443C">
    <w:pPr>
      <w:pStyle w:val="Encabezado"/>
    </w:pPr>
  </w:p>
  <w:p w14:paraId="02C5702F" w14:textId="77777777" w:rsidR="00391B21" w:rsidRDefault="00391B21" w:rsidP="00391B2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63B"/>
    <w:multiLevelType w:val="hybridMultilevel"/>
    <w:tmpl w:val="278C69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364C07"/>
    <w:multiLevelType w:val="hybridMultilevel"/>
    <w:tmpl w:val="C52823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A024A1"/>
    <w:multiLevelType w:val="hybridMultilevel"/>
    <w:tmpl w:val="EB9A1A0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5E7D"/>
    <w:rsid w:val="000C75A7"/>
    <w:rsid w:val="000D3464"/>
    <w:rsid w:val="000D4279"/>
    <w:rsid w:val="000D6921"/>
    <w:rsid w:val="000E03CF"/>
    <w:rsid w:val="000E449E"/>
    <w:rsid w:val="000F259F"/>
    <w:rsid w:val="001252B2"/>
    <w:rsid w:val="00154E28"/>
    <w:rsid w:val="00182051"/>
    <w:rsid w:val="00186DA1"/>
    <w:rsid w:val="001911B4"/>
    <w:rsid w:val="001B662B"/>
    <w:rsid w:val="001B666A"/>
    <w:rsid w:val="001C0C82"/>
    <w:rsid w:val="001E3EE8"/>
    <w:rsid w:val="001F2FBE"/>
    <w:rsid w:val="00227244"/>
    <w:rsid w:val="0023673F"/>
    <w:rsid w:val="00237A5A"/>
    <w:rsid w:val="00285D55"/>
    <w:rsid w:val="002A34D1"/>
    <w:rsid w:val="002E0A15"/>
    <w:rsid w:val="003072CE"/>
    <w:rsid w:val="00317FE6"/>
    <w:rsid w:val="00352508"/>
    <w:rsid w:val="003605FA"/>
    <w:rsid w:val="00365106"/>
    <w:rsid w:val="00373047"/>
    <w:rsid w:val="0038022F"/>
    <w:rsid w:val="00382439"/>
    <w:rsid w:val="00391B21"/>
    <w:rsid w:val="003A2090"/>
    <w:rsid w:val="003B0FB7"/>
    <w:rsid w:val="003D5C85"/>
    <w:rsid w:val="003D5C93"/>
    <w:rsid w:val="003F14FD"/>
    <w:rsid w:val="00436492"/>
    <w:rsid w:val="004559B9"/>
    <w:rsid w:val="0048116C"/>
    <w:rsid w:val="00491B65"/>
    <w:rsid w:val="0049794E"/>
    <w:rsid w:val="004A0E10"/>
    <w:rsid w:val="004A79EB"/>
    <w:rsid w:val="004D4415"/>
    <w:rsid w:val="004F311B"/>
    <w:rsid w:val="0052450D"/>
    <w:rsid w:val="00537317"/>
    <w:rsid w:val="00550A9C"/>
    <w:rsid w:val="005767C2"/>
    <w:rsid w:val="005819CE"/>
    <w:rsid w:val="005865E6"/>
    <w:rsid w:val="005B1493"/>
    <w:rsid w:val="005C5417"/>
    <w:rsid w:val="005D1AA1"/>
    <w:rsid w:val="00600034"/>
    <w:rsid w:val="0060720A"/>
    <w:rsid w:val="00612182"/>
    <w:rsid w:val="00625FA3"/>
    <w:rsid w:val="00634ECF"/>
    <w:rsid w:val="00635BD7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D6739"/>
    <w:rsid w:val="007F5177"/>
    <w:rsid w:val="00803352"/>
    <w:rsid w:val="00823D40"/>
    <w:rsid w:val="00840B23"/>
    <w:rsid w:val="0086261B"/>
    <w:rsid w:val="00885A12"/>
    <w:rsid w:val="008D7E0E"/>
    <w:rsid w:val="00903B1E"/>
    <w:rsid w:val="00931F86"/>
    <w:rsid w:val="00946423"/>
    <w:rsid w:val="00947A9B"/>
    <w:rsid w:val="00993850"/>
    <w:rsid w:val="009A09A2"/>
    <w:rsid w:val="009A5D2B"/>
    <w:rsid w:val="009A6975"/>
    <w:rsid w:val="009B1FF2"/>
    <w:rsid w:val="009B5206"/>
    <w:rsid w:val="009D1AFE"/>
    <w:rsid w:val="009D1D1F"/>
    <w:rsid w:val="009D7D59"/>
    <w:rsid w:val="009E59A0"/>
    <w:rsid w:val="009F0FF1"/>
    <w:rsid w:val="00A04B39"/>
    <w:rsid w:val="00A103C8"/>
    <w:rsid w:val="00A2711E"/>
    <w:rsid w:val="00A803F7"/>
    <w:rsid w:val="00A908AF"/>
    <w:rsid w:val="00AA3F08"/>
    <w:rsid w:val="00AC769A"/>
    <w:rsid w:val="00B07614"/>
    <w:rsid w:val="00B20712"/>
    <w:rsid w:val="00B55A3C"/>
    <w:rsid w:val="00B60074"/>
    <w:rsid w:val="00B7443C"/>
    <w:rsid w:val="00B77E70"/>
    <w:rsid w:val="00B80386"/>
    <w:rsid w:val="00B92052"/>
    <w:rsid w:val="00BA0060"/>
    <w:rsid w:val="00BA1529"/>
    <w:rsid w:val="00C07847"/>
    <w:rsid w:val="00C14426"/>
    <w:rsid w:val="00C513A4"/>
    <w:rsid w:val="00C67D0F"/>
    <w:rsid w:val="00C970FF"/>
    <w:rsid w:val="00CF19AB"/>
    <w:rsid w:val="00D40432"/>
    <w:rsid w:val="00D57667"/>
    <w:rsid w:val="00D669DB"/>
    <w:rsid w:val="00D76C84"/>
    <w:rsid w:val="00DE240F"/>
    <w:rsid w:val="00DE5303"/>
    <w:rsid w:val="00DF1223"/>
    <w:rsid w:val="00DF5F15"/>
    <w:rsid w:val="00E14022"/>
    <w:rsid w:val="00E20692"/>
    <w:rsid w:val="00E23397"/>
    <w:rsid w:val="00E9513F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14E50"/>
  <w15:docId w15:val="{2FFFE1FB-4CBB-4B20-BB4A-5B8F281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5562-C1FB-4ADA-B04E-33EE1D4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9787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Manuel Lopez Caballero</cp:lastModifiedBy>
  <cp:revision>2</cp:revision>
  <cp:lastPrinted>2020-12-16T10:46:00Z</cp:lastPrinted>
  <dcterms:created xsi:type="dcterms:W3CDTF">2023-12-04T07:40:00Z</dcterms:created>
  <dcterms:modified xsi:type="dcterms:W3CDTF">2023-12-04T07:40:00Z</dcterms:modified>
</cp:coreProperties>
</file>